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44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0"/>
        <w:gridCol w:w="6229"/>
      </w:tblGrid>
      <w:tr w:rsidR="0071457A" w:rsidRPr="0071457A" w14:paraId="548B9B1E" w14:textId="77777777" w:rsidTr="00F0096B">
        <w:trPr>
          <w:trHeight w:val="4385"/>
        </w:trPr>
        <w:tc>
          <w:tcPr>
            <w:tcW w:w="3220" w:type="dxa"/>
            <w:vAlign w:val="center"/>
          </w:tcPr>
          <w:p w14:paraId="442DFB41" w14:textId="77777777" w:rsidR="00027FE1" w:rsidRPr="0071457A" w:rsidRDefault="00BD3DBE" w:rsidP="0071457A">
            <w:pPr>
              <w:pStyle w:val="TableParagraph"/>
              <w:rPr>
                <w:sz w:val="20"/>
              </w:rPr>
            </w:pPr>
            <w:r w:rsidRPr="0071457A">
              <w:rPr>
                <w:noProof/>
                <w:sz w:val="20"/>
                <w:lang w:eastAsia="uk-UA"/>
              </w:rPr>
              <w:drawing>
                <wp:inline distT="0" distB="0" distL="0" distR="0" wp14:anchorId="20BD2C21" wp14:editId="31A5C325">
                  <wp:extent cx="1534887" cy="1534886"/>
                  <wp:effectExtent l="0" t="0" r="8255" b="8255"/>
                  <wp:docPr id="1" name="image1.png" descr="C:\Users\ВЛАД\AppData\Local\Microsoft\Windows\INetCache\Content.Word\Емблема ВНАУ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873" cy="1543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229" w:type="dxa"/>
          </w:tcPr>
          <w:p w14:paraId="330CB4C5" w14:textId="77777777" w:rsidR="00027FE1" w:rsidRPr="0071457A" w:rsidRDefault="00BD3DBE">
            <w:pPr>
              <w:pStyle w:val="TableParagraph"/>
              <w:spacing w:line="455" w:lineRule="exact"/>
              <w:ind w:left="200" w:right="199"/>
              <w:rPr>
                <w:b/>
                <w:sz w:val="40"/>
              </w:rPr>
            </w:pPr>
            <w:r w:rsidRPr="0071457A">
              <w:rPr>
                <w:b/>
                <w:sz w:val="40"/>
              </w:rPr>
              <w:t>СИЛАБУС</w:t>
            </w:r>
          </w:p>
          <w:p w14:paraId="097FC056" w14:textId="77777777" w:rsidR="00027FE1" w:rsidRPr="0071457A" w:rsidRDefault="00BD3DBE" w:rsidP="001532FF">
            <w:pPr>
              <w:pStyle w:val="TableParagraph"/>
              <w:spacing w:line="276" w:lineRule="exact"/>
              <w:ind w:left="202" w:right="199"/>
              <w:rPr>
                <w:b/>
                <w:sz w:val="24"/>
              </w:rPr>
            </w:pPr>
            <w:r w:rsidRPr="0071457A">
              <w:rPr>
                <w:b/>
                <w:sz w:val="24"/>
              </w:rPr>
              <w:t>НАВЧАЛЬНОЇ</w:t>
            </w:r>
            <w:r w:rsidRPr="0071457A">
              <w:rPr>
                <w:b/>
                <w:spacing w:val="-5"/>
                <w:sz w:val="24"/>
              </w:rPr>
              <w:t xml:space="preserve"> </w:t>
            </w:r>
            <w:r w:rsidRPr="0071457A">
              <w:rPr>
                <w:b/>
                <w:sz w:val="24"/>
              </w:rPr>
              <w:t>ДИСЦИПЛІНИ</w:t>
            </w:r>
          </w:p>
          <w:p w14:paraId="050263C2" w14:textId="77777777" w:rsidR="00027FE1" w:rsidRPr="00F0096B" w:rsidRDefault="00BD3DBE" w:rsidP="001532FF">
            <w:pPr>
              <w:pStyle w:val="TableParagraph"/>
              <w:ind w:left="203" w:right="199"/>
              <w:rPr>
                <w:b/>
                <w:sz w:val="28"/>
                <w:szCs w:val="28"/>
              </w:rPr>
            </w:pPr>
            <w:r w:rsidRPr="00F0096B">
              <w:rPr>
                <w:b/>
                <w:sz w:val="28"/>
                <w:szCs w:val="28"/>
              </w:rPr>
              <w:t>«СТАНДАРТИЗАЦІЯ,</w:t>
            </w:r>
          </w:p>
          <w:p w14:paraId="47B9CC03" w14:textId="77777777" w:rsidR="00027FE1" w:rsidRPr="00F0096B" w:rsidRDefault="00BD3DBE" w:rsidP="001532FF">
            <w:pPr>
              <w:pStyle w:val="TableParagraph"/>
              <w:spacing w:before="2"/>
              <w:ind w:left="203" w:right="199"/>
              <w:rPr>
                <w:b/>
                <w:sz w:val="28"/>
                <w:szCs w:val="28"/>
              </w:rPr>
            </w:pPr>
            <w:r w:rsidRPr="00F0096B">
              <w:rPr>
                <w:b/>
                <w:sz w:val="28"/>
                <w:szCs w:val="28"/>
              </w:rPr>
              <w:t>МЕТРОЛОГІЯ СЕРТИФІКАЦІЯ ТА</w:t>
            </w:r>
            <w:r w:rsidRPr="00F0096B">
              <w:rPr>
                <w:b/>
                <w:spacing w:val="-88"/>
                <w:sz w:val="28"/>
                <w:szCs w:val="28"/>
              </w:rPr>
              <w:t xml:space="preserve"> </w:t>
            </w:r>
            <w:r w:rsidRPr="00F0096B">
              <w:rPr>
                <w:b/>
                <w:sz w:val="28"/>
                <w:szCs w:val="28"/>
              </w:rPr>
              <w:t>УПРАВЛІННЯ</w:t>
            </w:r>
            <w:r w:rsidRPr="00F0096B">
              <w:rPr>
                <w:b/>
                <w:spacing w:val="-2"/>
                <w:sz w:val="28"/>
                <w:szCs w:val="28"/>
              </w:rPr>
              <w:t xml:space="preserve"> </w:t>
            </w:r>
            <w:r w:rsidRPr="00F0096B">
              <w:rPr>
                <w:b/>
                <w:sz w:val="28"/>
                <w:szCs w:val="28"/>
              </w:rPr>
              <w:t>ЯКІСТЮ»</w:t>
            </w:r>
          </w:p>
          <w:p w14:paraId="3DD47452" w14:textId="28A31FE0" w:rsidR="00027FE1" w:rsidRPr="0071457A" w:rsidRDefault="00BD3DBE" w:rsidP="001532FF">
            <w:pPr>
              <w:pStyle w:val="TableParagraph"/>
              <w:spacing w:before="322"/>
              <w:ind w:left="105" w:right="199"/>
              <w:jc w:val="left"/>
              <w:rPr>
                <w:b/>
                <w:sz w:val="28"/>
                <w:u w:val="single"/>
              </w:rPr>
            </w:pPr>
            <w:r w:rsidRPr="0071457A">
              <w:rPr>
                <w:b/>
                <w:sz w:val="28"/>
              </w:rPr>
              <w:t xml:space="preserve">Рівень вищої освіти: </w:t>
            </w:r>
            <w:r w:rsidR="00D302F7">
              <w:rPr>
                <w:b/>
                <w:sz w:val="28"/>
                <w:u w:val="single"/>
                <w:lang w:val="ru-RU"/>
              </w:rPr>
              <w:t>п</w:t>
            </w:r>
            <w:proofErr w:type="spellStart"/>
            <w:r w:rsidRPr="0071457A">
              <w:rPr>
                <w:b/>
                <w:sz w:val="28"/>
                <w:u w:val="single"/>
              </w:rPr>
              <w:t>ерший</w:t>
            </w:r>
            <w:proofErr w:type="spellEnd"/>
            <w:r w:rsidRPr="0071457A">
              <w:rPr>
                <w:b/>
                <w:sz w:val="28"/>
                <w:u w:val="single"/>
              </w:rPr>
              <w:t xml:space="preserve"> (бакалаврський)</w:t>
            </w:r>
            <w:r w:rsidRPr="0071457A">
              <w:rPr>
                <w:b/>
                <w:spacing w:val="-67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Спеціальність:</w:t>
            </w:r>
            <w:r w:rsidRPr="0071457A">
              <w:rPr>
                <w:b/>
                <w:spacing w:val="-4"/>
                <w:sz w:val="28"/>
              </w:rPr>
              <w:t xml:space="preserve"> </w:t>
            </w:r>
            <w:r w:rsidR="00125D9D">
              <w:rPr>
                <w:b/>
                <w:sz w:val="28"/>
                <w:u w:val="single"/>
              </w:rPr>
              <w:t>181</w:t>
            </w:r>
            <w:r w:rsidRPr="0071457A">
              <w:rPr>
                <w:b/>
                <w:spacing w:val="-5"/>
                <w:sz w:val="28"/>
                <w:u w:val="single"/>
              </w:rPr>
              <w:t xml:space="preserve"> </w:t>
            </w:r>
            <w:r w:rsidRPr="0071457A">
              <w:rPr>
                <w:b/>
                <w:sz w:val="28"/>
                <w:u w:val="single"/>
              </w:rPr>
              <w:t>Харчові</w:t>
            </w:r>
            <w:r w:rsidRPr="0071457A">
              <w:rPr>
                <w:b/>
                <w:spacing w:val="-2"/>
                <w:sz w:val="28"/>
                <w:u w:val="single"/>
              </w:rPr>
              <w:t xml:space="preserve"> </w:t>
            </w:r>
            <w:r w:rsidR="001532FF">
              <w:rPr>
                <w:b/>
                <w:sz w:val="28"/>
                <w:u w:val="single"/>
              </w:rPr>
              <w:t>технології</w:t>
            </w:r>
          </w:p>
          <w:p w14:paraId="1A7F307A" w14:textId="3CE4B0B4" w:rsidR="00027FE1" w:rsidRPr="00D302F7" w:rsidRDefault="00BD3DBE" w:rsidP="001532FF">
            <w:pPr>
              <w:pStyle w:val="TableParagraph"/>
              <w:spacing w:line="321" w:lineRule="exact"/>
              <w:ind w:left="105" w:right="199"/>
              <w:jc w:val="left"/>
              <w:rPr>
                <w:b/>
                <w:sz w:val="28"/>
                <w:u w:val="single"/>
              </w:rPr>
            </w:pPr>
            <w:r w:rsidRPr="0071457A">
              <w:rPr>
                <w:b/>
                <w:sz w:val="28"/>
              </w:rPr>
              <w:t>Рік</w:t>
            </w:r>
            <w:r w:rsidRPr="0071457A">
              <w:rPr>
                <w:b/>
                <w:spacing w:val="-1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навчання:</w:t>
            </w:r>
            <w:r w:rsidRPr="0071457A">
              <w:rPr>
                <w:b/>
                <w:spacing w:val="69"/>
                <w:sz w:val="28"/>
              </w:rPr>
              <w:t xml:space="preserve"> </w:t>
            </w:r>
            <w:r w:rsidRPr="00D302F7">
              <w:rPr>
                <w:b/>
                <w:sz w:val="28"/>
                <w:u w:val="single"/>
              </w:rPr>
              <w:t>4-й,</w:t>
            </w:r>
            <w:r w:rsidRPr="00D302F7">
              <w:rPr>
                <w:b/>
                <w:spacing w:val="67"/>
                <w:sz w:val="28"/>
                <w:u w:val="single"/>
              </w:rPr>
              <w:t xml:space="preserve"> </w:t>
            </w:r>
            <w:r w:rsidRPr="00D302F7">
              <w:rPr>
                <w:b/>
                <w:sz w:val="28"/>
                <w:u w:val="single"/>
              </w:rPr>
              <w:t>семестр 8-й</w:t>
            </w:r>
          </w:p>
          <w:p w14:paraId="1C738520" w14:textId="77777777" w:rsidR="00027FE1" w:rsidRPr="0071457A" w:rsidRDefault="00BD3DBE" w:rsidP="001532FF">
            <w:pPr>
              <w:pStyle w:val="TableParagraph"/>
              <w:ind w:left="105" w:right="199"/>
              <w:jc w:val="left"/>
              <w:rPr>
                <w:b/>
                <w:sz w:val="28"/>
              </w:rPr>
            </w:pPr>
            <w:r w:rsidRPr="0071457A">
              <w:rPr>
                <w:b/>
                <w:sz w:val="28"/>
              </w:rPr>
              <w:t>Кількість</w:t>
            </w:r>
            <w:r w:rsidRPr="0071457A">
              <w:rPr>
                <w:b/>
                <w:spacing w:val="-1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кредитів</w:t>
            </w:r>
            <w:r w:rsidRPr="0071457A">
              <w:rPr>
                <w:b/>
                <w:spacing w:val="-2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ECTS:</w:t>
            </w:r>
            <w:r w:rsidRPr="0071457A">
              <w:rPr>
                <w:b/>
                <w:spacing w:val="68"/>
                <w:sz w:val="28"/>
                <w:u w:val="single"/>
              </w:rPr>
              <w:t xml:space="preserve"> </w:t>
            </w:r>
            <w:r w:rsidRPr="0071457A">
              <w:rPr>
                <w:b/>
                <w:sz w:val="28"/>
                <w:u w:val="single"/>
              </w:rPr>
              <w:t>5</w:t>
            </w:r>
            <w:r w:rsidRPr="0071457A">
              <w:rPr>
                <w:b/>
                <w:spacing w:val="-1"/>
                <w:sz w:val="28"/>
                <w:u w:val="single"/>
              </w:rPr>
              <w:t xml:space="preserve"> </w:t>
            </w:r>
            <w:r w:rsidRPr="0071457A">
              <w:rPr>
                <w:b/>
                <w:sz w:val="28"/>
                <w:u w:val="single"/>
              </w:rPr>
              <w:t>кредитів</w:t>
            </w:r>
          </w:p>
          <w:p w14:paraId="16C6D712" w14:textId="6A42612B" w:rsidR="00027FE1" w:rsidRPr="001532FF" w:rsidRDefault="00BD3DBE" w:rsidP="001532FF">
            <w:pPr>
              <w:pStyle w:val="TableParagraph"/>
              <w:spacing w:before="2"/>
              <w:ind w:left="105" w:right="199" w:firstLine="69"/>
              <w:jc w:val="both"/>
              <w:rPr>
                <w:b/>
                <w:sz w:val="28"/>
              </w:rPr>
            </w:pPr>
            <w:r w:rsidRPr="0071457A">
              <w:rPr>
                <w:b/>
                <w:sz w:val="28"/>
              </w:rPr>
              <w:t>Назва</w:t>
            </w:r>
            <w:r w:rsidRPr="0071457A">
              <w:rPr>
                <w:b/>
                <w:spacing w:val="-3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кафедри:</w:t>
            </w:r>
            <w:r w:rsidRPr="0071457A">
              <w:rPr>
                <w:b/>
                <w:spacing w:val="-5"/>
                <w:sz w:val="28"/>
              </w:rPr>
              <w:t xml:space="preserve"> </w:t>
            </w:r>
            <w:r w:rsidR="001532FF">
              <w:rPr>
                <w:b/>
                <w:sz w:val="28"/>
                <w:szCs w:val="28"/>
                <w:u w:val="single"/>
              </w:rPr>
              <w:t>біоінженерії, біо- та харчових технологій</w:t>
            </w:r>
          </w:p>
          <w:p w14:paraId="65359B17" w14:textId="77777777" w:rsidR="00027FE1" w:rsidRPr="0071457A" w:rsidRDefault="00BD3DBE" w:rsidP="001532FF">
            <w:pPr>
              <w:pStyle w:val="TableParagraph"/>
              <w:spacing w:line="307" w:lineRule="exact"/>
              <w:ind w:left="105" w:right="199"/>
              <w:jc w:val="left"/>
              <w:rPr>
                <w:b/>
                <w:sz w:val="28"/>
              </w:rPr>
            </w:pPr>
            <w:r w:rsidRPr="0071457A">
              <w:rPr>
                <w:b/>
                <w:sz w:val="28"/>
              </w:rPr>
              <w:t>Мова</w:t>
            </w:r>
            <w:r w:rsidRPr="0071457A">
              <w:rPr>
                <w:b/>
                <w:spacing w:val="-2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викладання:</w:t>
            </w:r>
            <w:r w:rsidRPr="0071457A">
              <w:rPr>
                <w:b/>
                <w:spacing w:val="63"/>
                <w:sz w:val="28"/>
              </w:rPr>
              <w:t xml:space="preserve"> </w:t>
            </w:r>
            <w:r w:rsidRPr="00D302F7">
              <w:rPr>
                <w:b/>
                <w:sz w:val="28"/>
                <w:u w:val="single"/>
              </w:rPr>
              <w:t>українська</w:t>
            </w:r>
          </w:p>
        </w:tc>
      </w:tr>
      <w:tr w:rsidR="0071457A" w:rsidRPr="0071457A" w14:paraId="4D100360" w14:textId="77777777" w:rsidTr="00F0096B">
        <w:trPr>
          <w:trHeight w:val="410"/>
        </w:trPr>
        <w:tc>
          <w:tcPr>
            <w:tcW w:w="3220" w:type="dxa"/>
            <w:shd w:val="clear" w:color="auto" w:fill="D4DCE3"/>
          </w:tcPr>
          <w:p w14:paraId="0ACABEF8" w14:textId="77777777" w:rsidR="0071457A" w:rsidRPr="0071457A" w:rsidRDefault="0071457A" w:rsidP="0071457A">
            <w:pPr>
              <w:pStyle w:val="TableParagraph"/>
              <w:spacing w:line="316" w:lineRule="exact"/>
              <w:ind w:left="107"/>
              <w:jc w:val="left"/>
              <w:rPr>
                <w:b/>
                <w:sz w:val="28"/>
              </w:rPr>
            </w:pPr>
            <w:r w:rsidRPr="0071457A">
              <w:rPr>
                <w:b/>
                <w:sz w:val="28"/>
              </w:rPr>
              <w:t>Лектор</w:t>
            </w:r>
            <w:r w:rsidRPr="0071457A">
              <w:rPr>
                <w:b/>
                <w:spacing w:val="-4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курсу</w:t>
            </w:r>
          </w:p>
        </w:tc>
        <w:tc>
          <w:tcPr>
            <w:tcW w:w="6229" w:type="dxa"/>
            <w:shd w:val="clear" w:color="auto" w:fill="D4DCE3"/>
          </w:tcPr>
          <w:p w14:paraId="1F0CE73E" w14:textId="282DF058" w:rsidR="0071457A" w:rsidRPr="0071457A" w:rsidRDefault="001532FF" w:rsidP="001532FF">
            <w:pPr>
              <w:pStyle w:val="TableParagraph"/>
              <w:spacing w:line="316" w:lineRule="exact"/>
              <w:ind w:left="105"/>
              <w:jc w:val="left"/>
              <w:rPr>
                <w:b/>
                <w:sz w:val="28"/>
              </w:rPr>
            </w:pPr>
            <w:r>
              <w:rPr>
                <w:b/>
                <w:sz w:val="28"/>
              </w:rPr>
              <w:t>к.т.н., доцент, Соломон Алла Миколаївна</w:t>
            </w:r>
          </w:p>
        </w:tc>
      </w:tr>
      <w:tr w:rsidR="0071457A" w:rsidRPr="0071457A" w14:paraId="5973100C" w14:textId="77777777" w:rsidTr="00F0096B">
        <w:trPr>
          <w:trHeight w:val="762"/>
        </w:trPr>
        <w:tc>
          <w:tcPr>
            <w:tcW w:w="3220" w:type="dxa"/>
            <w:shd w:val="clear" w:color="auto" w:fill="ACB8C9"/>
          </w:tcPr>
          <w:p w14:paraId="7A5E4925" w14:textId="77777777" w:rsidR="0071457A" w:rsidRPr="0071457A" w:rsidRDefault="0071457A" w:rsidP="0071457A">
            <w:pPr>
              <w:pStyle w:val="TableParagraph"/>
              <w:ind w:left="107" w:right="173"/>
              <w:jc w:val="left"/>
              <w:rPr>
                <w:b/>
                <w:sz w:val="28"/>
              </w:rPr>
            </w:pPr>
            <w:r w:rsidRPr="0071457A">
              <w:rPr>
                <w:b/>
                <w:sz w:val="28"/>
              </w:rPr>
              <w:t>Контактна інформація</w:t>
            </w:r>
            <w:r w:rsidRPr="0071457A">
              <w:rPr>
                <w:b/>
                <w:spacing w:val="-67"/>
                <w:sz w:val="28"/>
              </w:rPr>
              <w:t xml:space="preserve"> </w:t>
            </w:r>
            <w:r w:rsidRPr="0071457A">
              <w:rPr>
                <w:b/>
                <w:sz w:val="28"/>
              </w:rPr>
              <w:t>лектора (e-</w:t>
            </w:r>
            <w:proofErr w:type="spellStart"/>
            <w:r w:rsidRPr="0071457A">
              <w:rPr>
                <w:b/>
                <w:sz w:val="28"/>
              </w:rPr>
              <w:t>mail</w:t>
            </w:r>
            <w:proofErr w:type="spellEnd"/>
            <w:r w:rsidRPr="0071457A">
              <w:rPr>
                <w:b/>
                <w:sz w:val="28"/>
              </w:rPr>
              <w:t>)</w:t>
            </w:r>
          </w:p>
        </w:tc>
        <w:tc>
          <w:tcPr>
            <w:tcW w:w="6229" w:type="dxa"/>
            <w:shd w:val="clear" w:color="auto" w:fill="ACB8C9"/>
          </w:tcPr>
          <w:p w14:paraId="0E291764" w14:textId="5C761F5B" w:rsidR="0071457A" w:rsidRPr="00D302F7" w:rsidRDefault="001532FF" w:rsidP="001532FF">
            <w:pPr>
              <w:pStyle w:val="TableParagraph"/>
              <w:spacing w:line="316" w:lineRule="exact"/>
              <w:ind w:left="105"/>
              <w:jc w:val="left"/>
              <w:rPr>
                <w:b/>
                <w:bCs/>
                <w:sz w:val="28"/>
              </w:rPr>
            </w:pPr>
            <w:hyperlink r:id="rId7" w:history="1">
              <w:r w:rsidRPr="00D302F7">
                <w:rPr>
                  <w:rStyle w:val="a5"/>
                  <w:b/>
                  <w:bCs/>
                  <w:color w:val="auto"/>
                  <w:sz w:val="28"/>
                </w:rPr>
                <w:t>soloalla78@ukr.net</w:t>
              </w:r>
            </w:hyperlink>
          </w:p>
        </w:tc>
      </w:tr>
    </w:tbl>
    <w:p w14:paraId="2E3B8975" w14:textId="77777777" w:rsidR="00027FE1" w:rsidRPr="0071457A" w:rsidRDefault="00027FE1">
      <w:pPr>
        <w:pStyle w:val="a3"/>
        <w:ind w:left="0" w:firstLine="0"/>
        <w:rPr>
          <w:sz w:val="20"/>
        </w:rPr>
      </w:pPr>
    </w:p>
    <w:p w14:paraId="3D1512F7" w14:textId="77777777" w:rsidR="00027FE1" w:rsidRPr="0071457A" w:rsidRDefault="00BD3DBE">
      <w:pPr>
        <w:pStyle w:val="1"/>
        <w:spacing w:before="89"/>
        <w:ind w:left="1141" w:right="1347"/>
      </w:pPr>
      <w:r w:rsidRPr="0071457A">
        <w:t>ОПИС</w:t>
      </w:r>
      <w:r w:rsidRPr="0071457A">
        <w:rPr>
          <w:spacing w:val="-5"/>
        </w:rPr>
        <w:t xml:space="preserve"> </w:t>
      </w:r>
      <w:r w:rsidRPr="0071457A">
        <w:t>НАВЧАЛЬНОЇ</w:t>
      </w:r>
      <w:r w:rsidRPr="0071457A">
        <w:rPr>
          <w:spacing w:val="-4"/>
        </w:rPr>
        <w:t xml:space="preserve"> </w:t>
      </w:r>
      <w:r w:rsidRPr="0071457A">
        <w:t>ДИСЦИПЛІНИ</w:t>
      </w:r>
    </w:p>
    <w:p w14:paraId="6C854FD1" w14:textId="6A890F5F" w:rsidR="00027FE1" w:rsidRPr="0071457A" w:rsidRDefault="0071457A" w:rsidP="003E7DB5">
      <w:pPr>
        <w:pStyle w:val="a3"/>
        <w:ind w:left="0" w:firstLine="720"/>
        <w:jc w:val="both"/>
      </w:pPr>
      <w:r w:rsidRPr="00B22A14">
        <w:t xml:space="preserve">Навчальна дисципліна </w:t>
      </w:r>
      <w:r w:rsidR="00BD3DBE" w:rsidRPr="0071457A">
        <w:t>«Стандартизація,</w:t>
      </w:r>
      <w:r w:rsidR="00BD3DBE" w:rsidRPr="0071457A">
        <w:rPr>
          <w:spacing w:val="41"/>
        </w:rPr>
        <w:t xml:space="preserve"> </w:t>
      </w:r>
      <w:r w:rsidR="00BD3DBE" w:rsidRPr="0071457A">
        <w:t>метрологія</w:t>
      </w:r>
      <w:r w:rsidR="00BD3DBE" w:rsidRPr="0071457A">
        <w:rPr>
          <w:spacing w:val="42"/>
        </w:rPr>
        <w:t xml:space="preserve"> </w:t>
      </w:r>
      <w:r w:rsidR="00BD3DBE" w:rsidRPr="0071457A">
        <w:t>сертифікація</w:t>
      </w:r>
      <w:r w:rsidR="00BD3DBE" w:rsidRPr="0071457A">
        <w:rPr>
          <w:spacing w:val="42"/>
        </w:rPr>
        <w:t xml:space="preserve"> </w:t>
      </w:r>
      <w:r w:rsidR="00BD3DBE" w:rsidRPr="0071457A">
        <w:t>та</w:t>
      </w:r>
      <w:r w:rsidR="00BD3DBE" w:rsidRPr="0071457A">
        <w:rPr>
          <w:spacing w:val="41"/>
        </w:rPr>
        <w:t xml:space="preserve"> </w:t>
      </w:r>
      <w:r w:rsidR="00BD3DBE" w:rsidRPr="0071457A">
        <w:t>управління</w:t>
      </w:r>
      <w:r w:rsidR="00BD3DBE" w:rsidRPr="0071457A">
        <w:rPr>
          <w:spacing w:val="40"/>
        </w:rPr>
        <w:t xml:space="preserve"> </w:t>
      </w:r>
      <w:r w:rsidR="00BD3DBE" w:rsidRPr="0071457A">
        <w:t>якістю»</w:t>
      </w:r>
      <w:r w:rsidR="00BD3DBE" w:rsidRPr="0071457A">
        <w:rPr>
          <w:spacing w:val="44"/>
        </w:rPr>
        <w:t xml:space="preserve"> </w:t>
      </w:r>
      <w:r w:rsidR="001532FF" w:rsidRPr="00460D47">
        <w:t xml:space="preserve">є </w:t>
      </w:r>
      <w:r w:rsidR="00125D9D">
        <w:t>вибірковою</w:t>
      </w:r>
      <w:r w:rsidR="001532FF" w:rsidRPr="00460D47">
        <w:t xml:space="preserve"> компонентою ОПП</w:t>
      </w:r>
      <w:r w:rsidR="00BD3DBE" w:rsidRPr="0071457A">
        <w:t>.</w:t>
      </w:r>
    </w:p>
    <w:p w14:paraId="1AC6893E" w14:textId="4C6C873B" w:rsidR="00027FE1" w:rsidRPr="0071457A" w:rsidRDefault="00BD3DBE" w:rsidP="003E7DB5">
      <w:pPr>
        <w:pStyle w:val="a3"/>
        <w:ind w:left="0" w:firstLine="720"/>
        <w:jc w:val="both"/>
      </w:pPr>
      <w:r w:rsidRPr="0071457A">
        <w:t>Загальний</w:t>
      </w:r>
      <w:r w:rsidRPr="0071457A">
        <w:rPr>
          <w:spacing w:val="-2"/>
        </w:rPr>
        <w:t xml:space="preserve"> </w:t>
      </w:r>
      <w:r w:rsidRPr="0071457A">
        <w:t>обсяг</w:t>
      </w:r>
      <w:r w:rsidRPr="0071457A">
        <w:rPr>
          <w:spacing w:val="-1"/>
        </w:rPr>
        <w:t xml:space="preserve"> </w:t>
      </w:r>
      <w:r w:rsidRPr="0071457A">
        <w:t>дисципліни</w:t>
      </w:r>
      <w:r w:rsidRPr="0071457A">
        <w:rPr>
          <w:spacing w:val="-2"/>
        </w:rPr>
        <w:t xml:space="preserve"> </w:t>
      </w:r>
      <w:r w:rsidRPr="0071457A">
        <w:t>150 год.:</w:t>
      </w:r>
      <w:r w:rsidRPr="0071457A">
        <w:rPr>
          <w:spacing w:val="1"/>
        </w:rPr>
        <w:t xml:space="preserve"> </w:t>
      </w:r>
      <w:r w:rsidRPr="0071457A">
        <w:t>лекції</w:t>
      </w:r>
      <w:r w:rsidRPr="0071457A">
        <w:rPr>
          <w:spacing w:val="3"/>
        </w:rPr>
        <w:t xml:space="preserve"> </w:t>
      </w:r>
      <w:r w:rsidR="003E7DB5">
        <w:t>–</w:t>
      </w:r>
      <w:r w:rsidRPr="0071457A">
        <w:rPr>
          <w:spacing w:val="1"/>
        </w:rPr>
        <w:t xml:space="preserve"> </w:t>
      </w:r>
      <w:r w:rsidRPr="0071457A">
        <w:t>26</w:t>
      </w:r>
      <w:r w:rsidRPr="0071457A">
        <w:rPr>
          <w:spacing w:val="1"/>
        </w:rPr>
        <w:t xml:space="preserve"> </w:t>
      </w:r>
      <w:r w:rsidRPr="0071457A">
        <w:t>год.;</w:t>
      </w:r>
      <w:r w:rsidRPr="0071457A">
        <w:rPr>
          <w:spacing w:val="1"/>
        </w:rPr>
        <w:t xml:space="preserve"> </w:t>
      </w:r>
      <w:r w:rsidRPr="0071457A">
        <w:t>практичні заняття</w:t>
      </w:r>
      <w:r w:rsidR="003E7DB5">
        <w:rPr>
          <w:lang w:val="ru-RU"/>
        </w:rPr>
        <w:t xml:space="preserve"> </w:t>
      </w:r>
      <w:r w:rsidR="003E7DB5">
        <w:t>–</w:t>
      </w:r>
      <w:r w:rsidR="003E7DB5">
        <w:rPr>
          <w:spacing w:val="-2"/>
          <w:lang w:val="ru-RU"/>
        </w:rPr>
        <w:t xml:space="preserve"> </w:t>
      </w:r>
      <w:r w:rsidRPr="0071457A">
        <w:t>24</w:t>
      </w:r>
      <w:r w:rsidRPr="0071457A">
        <w:rPr>
          <w:spacing w:val="-1"/>
        </w:rPr>
        <w:t xml:space="preserve"> </w:t>
      </w:r>
      <w:r w:rsidRPr="0071457A">
        <w:t>год.,</w:t>
      </w:r>
      <w:r w:rsidRPr="0071457A">
        <w:rPr>
          <w:spacing w:val="-1"/>
        </w:rPr>
        <w:t xml:space="preserve"> </w:t>
      </w:r>
      <w:r w:rsidRPr="0071457A">
        <w:t>самостійна</w:t>
      </w:r>
      <w:r w:rsidRPr="0071457A">
        <w:rPr>
          <w:spacing w:val="-3"/>
        </w:rPr>
        <w:t xml:space="preserve"> </w:t>
      </w:r>
      <w:r w:rsidRPr="0071457A">
        <w:t>робота</w:t>
      </w:r>
      <w:r w:rsidRPr="0071457A">
        <w:rPr>
          <w:spacing w:val="1"/>
        </w:rPr>
        <w:t xml:space="preserve"> </w:t>
      </w:r>
      <w:r w:rsidR="003E7DB5">
        <w:t>–</w:t>
      </w:r>
      <w:r w:rsidRPr="0071457A">
        <w:rPr>
          <w:spacing w:val="-2"/>
        </w:rPr>
        <w:t xml:space="preserve"> </w:t>
      </w:r>
      <w:r w:rsidRPr="0071457A">
        <w:t>100 год.</w:t>
      </w:r>
    </w:p>
    <w:p w14:paraId="4D8BE10B" w14:textId="09017C29" w:rsidR="00027FE1" w:rsidRPr="0071457A" w:rsidRDefault="00BD3DBE" w:rsidP="003E7DB5">
      <w:pPr>
        <w:pStyle w:val="a3"/>
        <w:ind w:left="0" w:firstLine="720"/>
        <w:jc w:val="both"/>
      </w:pPr>
      <w:r w:rsidRPr="0071457A">
        <w:t>Формат</w:t>
      </w:r>
      <w:r w:rsidRPr="0071457A">
        <w:rPr>
          <w:spacing w:val="-3"/>
        </w:rPr>
        <w:t xml:space="preserve"> </w:t>
      </w:r>
      <w:r w:rsidRPr="0071457A">
        <w:t>проведення:</w:t>
      </w:r>
      <w:r w:rsidRPr="0071457A">
        <w:rPr>
          <w:spacing w:val="-4"/>
        </w:rPr>
        <w:t xml:space="preserve"> </w:t>
      </w:r>
      <w:r w:rsidRPr="0071457A">
        <w:t>лекції</w:t>
      </w:r>
      <w:r w:rsidR="003E7DB5">
        <w:rPr>
          <w:spacing w:val="1"/>
          <w:lang w:val="ru-RU"/>
        </w:rPr>
        <w:t xml:space="preserve">, </w:t>
      </w:r>
      <w:r w:rsidRPr="0071457A">
        <w:t>практичні</w:t>
      </w:r>
      <w:r w:rsidRPr="0071457A">
        <w:rPr>
          <w:spacing w:val="-2"/>
        </w:rPr>
        <w:t xml:space="preserve"> </w:t>
      </w:r>
      <w:r w:rsidRPr="0071457A">
        <w:t>заняття</w:t>
      </w:r>
      <w:r w:rsidR="003E7DB5">
        <w:rPr>
          <w:lang w:val="ru-RU"/>
        </w:rPr>
        <w:t xml:space="preserve">, </w:t>
      </w:r>
      <w:proofErr w:type="spellStart"/>
      <w:r w:rsidR="003E7DB5">
        <w:rPr>
          <w:lang w:val="ru-RU"/>
        </w:rPr>
        <w:t>консультації</w:t>
      </w:r>
      <w:proofErr w:type="spellEnd"/>
      <w:r w:rsidR="003E7DB5">
        <w:rPr>
          <w:lang w:val="ru-RU"/>
        </w:rPr>
        <w:t>.</w:t>
      </w:r>
      <w:r w:rsidRPr="0071457A">
        <w:rPr>
          <w:spacing w:val="-6"/>
        </w:rPr>
        <w:t xml:space="preserve"> </w:t>
      </w:r>
      <w:r w:rsidRPr="0071457A">
        <w:t>Підсумковий</w:t>
      </w:r>
      <w:r w:rsidRPr="0071457A">
        <w:rPr>
          <w:spacing w:val="-3"/>
        </w:rPr>
        <w:t xml:space="preserve"> </w:t>
      </w:r>
      <w:r w:rsidRPr="0071457A">
        <w:t>контроль</w:t>
      </w:r>
      <w:r w:rsidR="00CB3681" w:rsidRPr="0071457A">
        <w:t xml:space="preserve"> </w:t>
      </w:r>
      <w:r w:rsidR="003E7DB5" w:rsidRPr="003E7DB5">
        <w:t xml:space="preserve">– </w:t>
      </w:r>
      <w:r w:rsidR="00125D9D">
        <w:t>залік</w:t>
      </w:r>
      <w:r w:rsidRPr="0071457A">
        <w:t>.</w:t>
      </w:r>
    </w:p>
    <w:p w14:paraId="054A63FD" w14:textId="77777777" w:rsidR="003E7DB5" w:rsidRPr="003E7DB5" w:rsidRDefault="003E7DB5" w:rsidP="003E7DB5">
      <w:pPr>
        <w:pStyle w:val="a3"/>
        <w:rPr>
          <w:sz w:val="27"/>
        </w:rPr>
      </w:pPr>
      <w:bookmarkStart w:id="0" w:name="_Hlk192791786"/>
      <w:r w:rsidRPr="003E7DB5">
        <w:rPr>
          <w:sz w:val="27"/>
        </w:rPr>
        <w:t>Основні положення навчальної дисципліни можуть застосовуватися при проходженні практики, подальшому навчанні на магістерському рівні вищої освіти та фаховій діяльності.</w:t>
      </w:r>
    </w:p>
    <w:bookmarkEnd w:id="0"/>
    <w:p w14:paraId="6E12A727" w14:textId="77777777" w:rsidR="003E7DB5" w:rsidRPr="003E7DB5" w:rsidRDefault="003E7DB5" w:rsidP="003E7DB5">
      <w:pPr>
        <w:pStyle w:val="a3"/>
        <w:ind w:left="0" w:firstLine="720"/>
        <w:jc w:val="both"/>
        <w:rPr>
          <w:sz w:val="27"/>
        </w:rPr>
      </w:pPr>
    </w:p>
    <w:p w14:paraId="6B24EA70" w14:textId="77777777" w:rsidR="00027FE1" w:rsidRPr="0071457A" w:rsidRDefault="00BD3DBE" w:rsidP="003E7DB5">
      <w:pPr>
        <w:jc w:val="center"/>
        <w:rPr>
          <w:b/>
          <w:sz w:val="28"/>
        </w:rPr>
      </w:pPr>
      <w:r w:rsidRPr="0071457A">
        <w:rPr>
          <w:b/>
          <w:sz w:val="28"/>
        </w:rPr>
        <w:t>Призначення</w:t>
      </w:r>
      <w:r w:rsidRPr="0071457A">
        <w:rPr>
          <w:b/>
          <w:spacing w:val="-5"/>
          <w:sz w:val="28"/>
        </w:rPr>
        <w:t xml:space="preserve"> </w:t>
      </w:r>
      <w:r w:rsidRPr="0071457A">
        <w:rPr>
          <w:b/>
          <w:sz w:val="28"/>
        </w:rPr>
        <w:t>навчальної</w:t>
      </w:r>
      <w:r w:rsidRPr="0071457A">
        <w:rPr>
          <w:b/>
          <w:spacing w:val="-2"/>
          <w:sz w:val="28"/>
        </w:rPr>
        <w:t xml:space="preserve"> </w:t>
      </w:r>
      <w:r w:rsidRPr="0071457A">
        <w:rPr>
          <w:b/>
          <w:sz w:val="28"/>
        </w:rPr>
        <w:t>дисципліни</w:t>
      </w:r>
    </w:p>
    <w:p w14:paraId="772935E7" w14:textId="1BF35E00" w:rsidR="003E7DB5" w:rsidRPr="00466A6E" w:rsidRDefault="003E7DB5" w:rsidP="003E7DB5">
      <w:pPr>
        <w:pStyle w:val="a3"/>
        <w:ind w:left="0" w:firstLine="720"/>
        <w:jc w:val="both"/>
      </w:pPr>
      <w:bookmarkStart w:id="1" w:name="_Hlk192791817"/>
      <w:bookmarkStart w:id="2" w:name="_Hlk192798322"/>
      <w:r w:rsidRPr="003E7DB5">
        <w:t>Освітня компонента</w:t>
      </w:r>
      <w:bookmarkEnd w:id="1"/>
      <w:r w:rsidRPr="003E7DB5">
        <w:t xml:space="preserve"> «</w:t>
      </w:r>
      <w:r w:rsidR="00466A6E" w:rsidRPr="00466A6E">
        <w:t>Стандартизація, метрологія сертифікація та управління якістю</w:t>
      </w:r>
      <w:r w:rsidRPr="003E7DB5">
        <w:t>» спрямована на формування у висококваліфікованих фахівців</w:t>
      </w:r>
      <w:bookmarkEnd w:id="2"/>
      <w:r w:rsidRPr="003E7DB5">
        <w:t xml:space="preserve"> </w:t>
      </w:r>
      <w:r w:rsidR="00466A6E" w:rsidRPr="00466A6E">
        <w:t>системного розуміння принципів стандартизації, метрологічного забезпечення, сертифікації продукції та процесів управління якістю. Вона забезпечує підготовку майбутніх фахівців до розроблення, впровадження та підтримання ефективних систем якості відповідно до національних і міжнародних вимог, що гарантує конкурентоспроможність, безпечність і надійність продукції та послуг.</w:t>
      </w:r>
    </w:p>
    <w:p w14:paraId="138CB72B" w14:textId="77777777" w:rsidR="003E7DB5" w:rsidRPr="00466A6E" w:rsidRDefault="003E7DB5" w:rsidP="003E7DB5">
      <w:pPr>
        <w:pStyle w:val="a3"/>
        <w:ind w:left="0" w:firstLine="720"/>
        <w:jc w:val="both"/>
      </w:pPr>
    </w:p>
    <w:p w14:paraId="56BC2698" w14:textId="22CD7805" w:rsidR="00027FE1" w:rsidRPr="0071457A" w:rsidRDefault="00BD3DBE" w:rsidP="00466A6E">
      <w:pPr>
        <w:pStyle w:val="1"/>
        <w:ind w:left="0"/>
      </w:pPr>
      <w:r w:rsidRPr="0071457A">
        <w:t>Мета</w:t>
      </w:r>
      <w:r w:rsidRPr="0071457A">
        <w:rPr>
          <w:spacing w:val="-4"/>
        </w:rPr>
        <w:t xml:space="preserve"> </w:t>
      </w:r>
      <w:r w:rsidRPr="0071457A">
        <w:t>вивчення</w:t>
      </w:r>
      <w:r w:rsidRPr="0071457A">
        <w:rPr>
          <w:spacing w:val="-5"/>
        </w:rPr>
        <w:t xml:space="preserve"> </w:t>
      </w:r>
      <w:r w:rsidRPr="0071457A">
        <w:t>навчальної</w:t>
      </w:r>
      <w:r w:rsidRPr="0071457A">
        <w:rPr>
          <w:spacing w:val="-3"/>
        </w:rPr>
        <w:t xml:space="preserve"> </w:t>
      </w:r>
      <w:r w:rsidRPr="0071457A">
        <w:t>дисципліни</w:t>
      </w:r>
    </w:p>
    <w:p w14:paraId="709FDBE1" w14:textId="5D949CB1" w:rsidR="00466A6E" w:rsidRPr="00466A6E" w:rsidRDefault="001532FF" w:rsidP="003E7DB5">
      <w:pPr>
        <w:pStyle w:val="a3"/>
        <w:ind w:left="0" w:firstLine="720"/>
        <w:jc w:val="both"/>
      </w:pPr>
      <w:r w:rsidRPr="00466A6E">
        <w:rPr>
          <w:iCs/>
        </w:rPr>
        <w:t xml:space="preserve">Мета </w:t>
      </w:r>
      <w:r w:rsidRPr="001532FF">
        <w:t xml:space="preserve">викладання навчальної дисципліни </w:t>
      </w:r>
      <w:r w:rsidR="00466A6E" w:rsidRPr="00466A6E">
        <w:t xml:space="preserve">є </w:t>
      </w:r>
      <w:r w:rsidRPr="001532FF">
        <w:t xml:space="preserve">формування у </w:t>
      </w:r>
      <w:r w:rsidR="00466A6E" w:rsidRPr="00466A6E">
        <w:t>здобувачів знання та практичних навичок щодо принципів стандартизації, метрології, сертифікації та управління якістю, необхідних для забезпечення відповідності продукції й процесів вимогам національних та міжнародних стандартів.</w:t>
      </w:r>
    </w:p>
    <w:p w14:paraId="3D131083" w14:textId="77777777" w:rsidR="00466A6E" w:rsidRPr="00466A6E" w:rsidRDefault="00466A6E" w:rsidP="003E7DB5">
      <w:pPr>
        <w:pStyle w:val="a3"/>
        <w:ind w:left="0" w:firstLine="720"/>
        <w:jc w:val="both"/>
      </w:pPr>
    </w:p>
    <w:p w14:paraId="0976D9B1" w14:textId="77777777" w:rsidR="00027FE1" w:rsidRPr="0071457A" w:rsidRDefault="00BD3DBE" w:rsidP="00466A6E">
      <w:pPr>
        <w:pStyle w:val="1"/>
        <w:ind w:left="0"/>
      </w:pPr>
      <w:r w:rsidRPr="0071457A">
        <w:lastRenderedPageBreak/>
        <w:t>Завдання</w:t>
      </w:r>
      <w:r w:rsidRPr="0071457A">
        <w:rPr>
          <w:spacing w:val="-4"/>
        </w:rPr>
        <w:t xml:space="preserve"> </w:t>
      </w:r>
      <w:r w:rsidRPr="0071457A">
        <w:t>вивчення</w:t>
      </w:r>
      <w:r w:rsidRPr="0071457A">
        <w:rPr>
          <w:spacing w:val="-5"/>
        </w:rPr>
        <w:t xml:space="preserve"> </w:t>
      </w:r>
      <w:r w:rsidRPr="0071457A">
        <w:t>дисципліни</w:t>
      </w:r>
    </w:p>
    <w:p w14:paraId="5C325350" w14:textId="30B0CE6C" w:rsidR="00027FE1" w:rsidRPr="0071457A" w:rsidRDefault="00466A6E" w:rsidP="003E7DB5">
      <w:pPr>
        <w:pStyle w:val="a3"/>
        <w:ind w:left="0" w:firstLine="720"/>
        <w:jc w:val="both"/>
      </w:pPr>
      <w:r w:rsidRPr="00466A6E">
        <w:rPr>
          <w:color w:val="000000" w:themeColor="text1"/>
          <w:lang w:eastAsia="zh-CN"/>
        </w:rPr>
        <w:t>Основним з</w:t>
      </w:r>
      <w:r w:rsidR="001532FF" w:rsidRPr="007D71E8">
        <w:rPr>
          <w:color w:val="000000" w:themeColor="text1"/>
          <w:lang w:eastAsia="zh-CN"/>
        </w:rPr>
        <w:t>авданням вивчення дисципліни є надання студентам теоретичних знань і практичних навичок, необхідних для розуміння сутності стандартів, принципів метрологічного забезпечення, основ сертифікації продукції та послуг, а також механізмів функціонування систем управління якістю. У процесі навчання студенти опановують фундаментальні положення, що регламентують оцінювання відповідності, методи контролю якості, принципи повірки та калібрування засобів вимірювальної техніки, а також засвоюють вимоги міжнародних стандартів серії ISO та їх роль у підвищенні конкурентоспроможності продукції.</w:t>
      </w:r>
    </w:p>
    <w:p w14:paraId="058943A4" w14:textId="77777777" w:rsidR="0071457A" w:rsidRDefault="0071457A" w:rsidP="003E7DB5">
      <w:pPr>
        <w:ind w:firstLine="720"/>
        <w:jc w:val="both"/>
        <w:rPr>
          <w:b/>
          <w:sz w:val="28"/>
          <w:szCs w:val="28"/>
        </w:rPr>
      </w:pPr>
    </w:p>
    <w:p w14:paraId="4F97C828" w14:textId="0CE69906" w:rsidR="0071457A" w:rsidRPr="00B22A14" w:rsidRDefault="0071457A" w:rsidP="00466A6E">
      <w:pPr>
        <w:jc w:val="center"/>
        <w:rPr>
          <w:b/>
          <w:sz w:val="28"/>
          <w:szCs w:val="28"/>
        </w:rPr>
      </w:pPr>
      <w:r w:rsidRPr="00B22A14">
        <w:rPr>
          <w:b/>
          <w:sz w:val="28"/>
          <w:szCs w:val="28"/>
        </w:rPr>
        <w:t>ПЕРЕЛІК КОМПЕТЕНТНОСТЕЙ, ЯКИХ НАБУВАЄ ЗДОБУВАЧ ПРИ ВИВЧЕННІ ДИСЦИПЛІНИ ВІДПОВІДНО ДО ОСВІТНЬОЇ ПРОГРАМИ</w:t>
      </w:r>
    </w:p>
    <w:p w14:paraId="3FC1F54D" w14:textId="77777777" w:rsidR="00466A6E" w:rsidRDefault="00466A6E" w:rsidP="00466A6E">
      <w:pPr>
        <w:tabs>
          <w:tab w:val="left" w:pos="758"/>
        </w:tabs>
        <w:ind w:firstLine="720"/>
        <w:jc w:val="both"/>
        <w:rPr>
          <w:sz w:val="28"/>
          <w:szCs w:val="28"/>
          <w:lang w:val="ru-RU"/>
        </w:rPr>
      </w:pPr>
      <w:r w:rsidRPr="00466A6E">
        <w:rPr>
          <w:sz w:val="28"/>
          <w:szCs w:val="28"/>
        </w:rPr>
        <w:t>У результаті вивчення навчальної дисципліни здобувач повинен сформувати такі програмні компетентності:</w:t>
      </w:r>
    </w:p>
    <w:p w14:paraId="796E5E71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i/>
          <w:sz w:val="28"/>
          <w:szCs w:val="28"/>
        </w:rPr>
      </w:pPr>
      <w:r w:rsidRPr="00466A6E">
        <w:rPr>
          <w:i/>
          <w:sz w:val="28"/>
          <w:szCs w:val="28"/>
        </w:rPr>
        <w:t>інтегральну компетентність (ІК):</w:t>
      </w:r>
    </w:p>
    <w:p w14:paraId="1A2A11F5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sz w:val="28"/>
          <w:szCs w:val="28"/>
        </w:rPr>
      </w:pPr>
      <w:r w:rsidRPr="00466A6E">
        <w:rPr>
          <w:sz w:val="28"/>
          <w:szCs w:val="28"/>
        </w:rPr>
        <w:t>Здатність розв’язувати складні спеціалізовані задачі та практичні проблеми технічного і технологічного характеру, що характеризуються комплексністю та невизначеністю умов у виробничих умовах підприємств харчової промисловості та ресторанного господарства та у процесі навчання, що передбачає застосування теоретичних основ та методів харчових технологій.</w:t>
      </w:r>
    </w:p>
    <w:p w14:paraId="5AFFB60D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i/>
          <w:sz w:val="28"/>
          <w:szCs w:val="28"/>
        </w:rPr>
      </w:pPr>
      <w:r w:rsidRPr="00466A6E">
        <w:rPr>
          <w:i/>
          <w:sz w:val="28"/>
          <w:szCs w:val="28"/>
        </w:rPr>
        <w:t>загальні компетентності (ЗК):</w:t>
      </w:r>
    </w:p>
    <w:p w14:paraId="1EF7E698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sz w:val="28"/>
          <w:szCs w:val="28"/>
        </w:rPr>
      </w:pPr>
      <w:r w:rsidRPr="00466A6E">
        <w:rPr>
          <w:sz w:val="28"/>
          <w:szCs w:val="28"/>
        </w:rPr>
        <w:t>ЗК01. Знання і розуміння предметної області та професійної діяльності.</w:t>
      </w:r>
    </w:p>
    <w:p w14:paraId="27560ED7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sz w:val="28"/>
          <w:szCs w:val="28"/>
          <w:lang w:val="ru-RU"/>
        </w:rPr>
      </w:pPr>
      <w:r w:rsidRPr="00466A6E">
        <w:rPr>
          <w:sz w:val="28"/>
          <w:szCs w:val="28"/>
        </w:rPr>
        <w:t>ЗК02. Здатність вчитися і оволодівати сучасними знаннями.</w:t>
      </w:r>
    </w:p>
    <w:p w14:paraId="2B841BBC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sz w:val="28"/>
          <w:szCs w:val="28"/>
        </w:rPr>
      </w:pPr>
      <w:r w:rsidRPr="00466A6E">
        <w:rPr>
          <w:sz w:val="28"/>
          <w:szCs w:val="28"/>
        </w:rPr>
        <w:t>ЗК09. Навички здійснення безпечної діяльності.</w:t>
      </w:r>
    </w:p>
    <w:p w14:paraId="0628B5AB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i/>
          <w:sz w:val="28"/>
          <w:szCs w:val="28"/>
        </w:rPr>
      </w:pPr>
      <w:r w:rsidRPr="00466A6E">
        <w:rPr>
          <w:i/>
          <w:sz w:val="28"/>
          <w:szCs w:val="28"/>
        </w:rPr>
        <w:t>спеціальні (фахові, предметні) компетентності (СК):</w:t>
      </w:r>
    </w:p>
    <w:p w14:paraId="39E2EF13" w14:textId="77777777" w:rsidR="00466A6E" w:rsidRPr="00466A6E" w:rsidRDefault="00466A6E" w:rsidP="00466A6E">
      <w:pPr>
        <w:tabs>
          <w:tab w:val="left" w:pos="758"/>
        </w:tabs>
        <w:ind w:firstLine="720"/>
        <w:jc w:val="both"/>
        <w:rPr>
          <w:sz w:val="28"/>
          <w:szCs w:val="28"/>
        </w:rPr>
      </w:pPr>
      <w:r w:rsidRPr="00466A6E">
        <w:rPr>
          <w:sz w:val="28"/>
          <w:szCs w:val="28"/>
        </w:rPr>
        <w:t xml:space="preserve">СК03. Здатність організовувати та проводити контроль якості і безпечності сировини, напівфабрикатів та харчових продуктів із застосуванням сучасних методів. </w:t>
      </w:r>
    </w:p>
    <w:p w14:paraId="19D60247" w14:textId="31B81878" w:rsidR="00466A6E" w:rsidRPr="00466A6E" w:rsidRDefault="00466A6E" w:rsidP="00466A6E">
      <w:pPr>
        <w:tabs>
          <w:tab w:val="left" w:pos="758"/>
        </w:tabs>
        <w:ind w:firstLine="720"/>
        <w:jc w:val="both"/>
        <w:rPr>
          <w:sz w:val="28"/>
          <w:szCs w:val="28"/>
        </w:rPr>
      </w:pPr>
      <w:r w:rsidRPr="00466A6E">
        <w:rPr>
          <w:sz w:val="28"/>
          <w:szCs w:val="28"/>
        </w:rPr>
        <w:t xml:space="preserve">СК04. Здатність забезпечувати якість і безпеку продукції на основі відповідних стандартів та у межах систем управління безпечністю харчових продуктів під час їх виробництва і реалізації. </w:t>
      </w:r>
    </w:p>
    <w:p w14:paraId="00076D0C" w14:textId="77777777" w:rsidR="0071457A" w:rsidRDefault="0071457A" w:rsidP="003E7DB5">
      <w:pPr>
        <w:ind w:firstLine="720"/>
        <w:jc w:val="both"/>
        <w:rPr>
          <w:b/>
          <w:sz w:val="28"/>
          <w:szCs w:val="28"/>
        </w:rPr>
      </w:pPr>
    </w:p>
    <w:p w14:paraId="2A58082B" w14:textId="0E3E1DBC" w:rsidR="0071457A" w:rsidRPr="00B22A14" w:rsidRDefault="0071457A" w:rsidP="00466A6E">
      <w:pPr>
        <w:jc w:val="center"/>
        <w:rPr>
          <w:b/>
          <w:sz w:val="28"/>
          <w:szCs w:val="28"/>
        </w:rPr>
      </w:pPr>
      <w:r w:rsidRPr="00B22A14">
        <w:rPr>
          <w:b/>
          <w:sz w:val="28"/>
          <w:szCs w:val="28"/>
        </w:rPr>
        <w:t>ПРОГРАМНІ РЕЗУЛЬТАТИ НАВЧАННЯ ВІДПОВІДНО ДО ОСВІТНЬОЇ ПРОГРАМИ</w:t>
      </w:r>
    </w:p>
    <w:p w14:paraId="58999E34" w14:textId="75352261" w:rsidR="001532FF" w:rsidRPr="001532FF" w:rsidRDefault="001532FF" w:rsidP="003E7DB5">
      <w:pPr>
        <w:tabs>
          <w:tab w:val="left" w:pos="758"/>
        </w:tabs>
        <w:ind w:firstLine="720"/>
        <w:jc w:val="both"/>
        <w:rPr>
          <w:color w:val="000000" w:themeColor="text1"/>
          <w:sz w:val="28"/>
          <w:szCs w:val="28"/>
        </w:rPr>
      </w:pPr>
      <w:r w:rsidRPr="001532FF">
        <w:rPr>
          <w:color w:val="000000" w:themeColor="text1"/>
          <w:sz w:val="28"/>
          <w:szCs w:val="28"/>
        </w:rPr>
        <w:t>ПР10.</w:t>
      </w:r>
      <w:r w:rsidR="00466A6E">
        <w:rPr>
          <w:color w:val="000000" w:themeColor="text1"/>
          <w:sz w:val="28"/>
          <w:szCs w:val="28"/>
          <w:lang w:val="ru-RU"/>
        </w:rPr>
        <w:t xml:space="preserve"> </w:t>
      </w:r>
      <w:r w:rsidRPr="001532FF">
        <w:rPr>
          <w:color w:val="000000" w:themeColor="text1"/>
          <w:sz w:val="28"/>
          <w:szCs w:val="28"/>
        </w:rPr>
        <w:t>Впроваджувати системи управління якістю та безпечністю харчових продуктів.</w:t>
      </w:r>
    </w:p>
    <w:p w14:paraId="1857057D" w14:textId="26BC9507" w:rsidR="001532FF" w:rsidRPr="001532FF" w:rsidRDefault="001532FF" w:rsidP="003E7DB5">
      <w:pPr>
        <w:tabs>
          <w:tab w:val="left" w:pos="758"/>
        </w:tabs>
        <w:ind w:firstLine="720"/>
        <w:jc w:val="both"/>
        <w:rPr>
          <w:color w:val="000000" w:themeColor="text1"/>
          <w:sz w:val="28"/>
          <w:szCs w:val="28"/>
        </w:rPr>
      </w:pPr>
      <w:r w:rsidRPr="001532FF">
        <w:rPr>
          <w:color w:val="000000" w:themeColor="text1"/>
          <w:sz w:val="28"/>
          <w:szCs w:val="28"/>
        </w:rPr>
        <w:t>ПР11.</w:t>
      </w:r>
      <w:r w:rsidR="00466A6E">
        <w:rPr>
          <w:color w:val="000000" w:themeColor="text1"/>
          <w:sz w:val="28"/>
          <w:szCs w:val="28"/>
          <w:lang w:val="ru-RU"/>
        </w:rPr>
        <w:t xml:space="preserve"> </w:t>
      </w:r>
      <w:r w:rsidRPr="001532FF">
        <w:rPr>
          <w:color w:val="000000" w:themeColor="text1"/>
          <w:sz w:val="28"/>
          <w:szCs w:val="28"/>
        </w:rPr>
        <w:t>Визначати відповідність показників якості сировини, напівфабрикатів і готової продукції нормативним вимогам за допомогою сучасних методів аналізу (або контролю).</w:t>
      </w:r>
    </w:p>
    <w:p w14:paraId="4B3090DF" w14:textId="77777777" w:rsidR="00466A6E" w:rsidRDefault="00466A6E">
      <w:pPr>
        <w:rPr>
          <w:sz w:val="28"/>
          <w:szCs w:val="28"/>
        </w:rPr>
      </w:pPr>
      <w:r>
        <w:rPr>
          <w:b/>
          <w:bCs/>
        </w:rPr>
        <w:br w:type="page"/>
      </w:r>
    </w:p>
    <w:p w14:paraId="1EA88E71" w14:textId="2BADF22E" w:rsidR="00027FE1" w:rsidRPr="0071457A" w:rsidRDefault="004747C5" w:rsidP="004747C5">
      <w:pPr>
        <w:pStyle w:val="1"/>
        <w:ind w:left="0" w:right="2"/>
      </w:pPr>
      <w:r w:rsidRPr="0071457A">
        <w:lastRenderedPageBreak/>
        <w:t>ПЛАН</w:t>
      </w:r>
      <w:r w:rsidRPr="0071457A">
        <w:rPr>
          <w:spacing w:val="-5"/>
        </w:rPr>
        <w:t xml:space="preserve"> </w:t>
      </w:r>
      <w:r w:rsidRPr="0071457A">
        <w:t>ВИВЧЕННЯ</w:t>
      </w:r>
      <w:r w:rsidRPr="0071457A">
        <w:rPr>
          <w:spacing w:val="-5"/>
        </w:rPr>
        <w:t xml:space="preserve"> </w:t>
      </w:r>
      <w:r w:rsidRPr="0071457A">
        <w:t>НАВЧАЛЬНОЇ</w:t>
      </w:r>
      <w:r w:rsidRPr="0071457A">
        <w:rPr>
          <w:spacing w:val="-3"/>
        </w:rPr>
        <w:t xml:space="preserve"> </w:t>
      </w:r>
      <w:r w:rsidRPr="0071457A">
        <w:t>ДИСЦИПЛІНИ</w:t>
      </w:r>
    </w:p>
    <w:tbl>
      <w:tblPr>
        <w:tblStyle w:val="TableNormal"/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536"/>
        <w:gridCol w:w="1276"/>
        <w:gridCol w:w="1559"/>
        <w:gridCol w:w="1559"/>
      </w:tblGrid>
      <w:tr w:rsidR="0071457A" w:rsidRPr="00466A6E" w14:paraId="1E5B6096" w14:textId="77777777" w:rsidTr="00466A6E">
        <w:trPr>
          <w:trHeight w:val="660"/>
        </w:trPr>
        <w:tc>
          <w:tcPr>
            <w:tcW w:w="709" w:type="dxa"/>
            <w:vMerge w:val="restart"/>
            <w:vAlign w:val="center"/>
          </w:tcPr>
          <w:p w14:paraId="078DB79B" w14:textId="77777777" w:rsidR="00027FE1" w:rsidRPr="00466A6E" w:rsidRDefault="00BD3DBE" w:rsidP="00466A6E">
            <w:pPr>
              <w:pStyle w:val="TableParagraph"/>
              <w:ind w:firstLine="33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№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з/п</w:t>
            </w:r>
          </w:p>
        </w:tc>
        <w:tc>
          <w:tcPr>
            <w:tcW w:w="4536" w:type="dxa"/>
            <w:vMerge w:val="restart"/>
            <w:vAlign w:val="center"/>
          </w:tcPr>
          <w:p w14:paraId="06175CF1" w14:textId="77777777" w:rsidR="00027FE1" w:rsidRPr="00466A6E" w:rsidRDefault="00BD3DBE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Назви</w:t>
            </w:r>
            <w:r w:rsidRPr="00466A6E">
              <w:rPr>
                <w:spacing w:val="-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теми</w:t>
            </w:r>
          </w:p>
        </w:tc>
        <w:tc>
          <w:tcPr>
            <w:tcW w:w="2835" w:type="dxa"/>
            <w:gridSpan w:val="2"/>
            <w:vAlign w:val="center"/>
          </w:tcPr>
          <w:p w14:paraId="67635815" w14:textId="6A5122EF" w:rsidR="00027FE1" w:rsidRPr="00466A6E" w:rsidRDefault="00BD3DBE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Форми організації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навчання</w:t>
            </w:r>
            <w:r w:rsidRPr="00466A6E">
              <w:rPr>
                <w:spacing w:val="-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та</w:t>
            </w:r>
            <w:r w:rsidR="0071457A" w:rsidRPr="00466A6E">
              <w:rPr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кількість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годин</w:t>
            </w:r>
          </w:p>
        </w:tc>
        <w:tc>
          <w:tcPr>
            <w:tcW w:w="1559" w:type="dxa"/>
            <w:vMerge w:val="restart"/>
            <w:vAlign w:val="center"/>
          </w:tcPr>
          <w:p w14:paraId="7F2A8C75" w14:textId="19279075" w:rsidR="00027FE1" w:rsidRPr="00466A6E" w:rsidRDefault="0071457A" w:rsidP="00466A6E">
            <w:pPr>
              <w:pStyle w:val="TableParagraph"/>
              <w:ind w:firstLine="2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Самостійна</w:t>
            </w:r>
            <w:r w:rsidR="00BD3DBE" w:rsidRPr="00466A6E">
              <w:rPr>
                <w:spacing w:val="1"/>
                <w:sz w:val="24"/>
                <w:szCs w:val="24"/>
              </w:rPr>
              <w:t xml:space="preserve"> </w:t>
            </w:r>
            <w:r w:rsidR="00BD3DBE" w:rsidRPr="00466A6E">
              <w:rPr>
                <w:sz w:val="24"/>
                <w:szCs w:val="24"/>
              </w:rPr>
              <w:t>робота,</w:t>
            </w:r>
            <w:r w:rsidR="00BD3DBE" w:rsidRPr="00466A6E">
              <w:rPr>
                <w:spacing w:val="-67"/>
                <w:sz w:val="24"/>
                <w:szCs w:val="24"/>
              </w:rPr>
              <w:t xml:space="preserve"> </w:t>
            </w:r>
            <w:r w:rsidR="00BD3DBE" w:rsidRPr="00466A6E">
              <w:rPr>
                <w:sz w:val="24"/>
                <w:szCs w:val="24"/>
              </w:rPr>
              <w:t>кількість</w:t>
            </w:r>
            <w:r w:rsidR="00BD3DBE" w:rsidRPr="00466A6E">
              <w:rPr>
                <w:spacing w:val="1"/>
                <w:sz w:val="24"/>
                <w:szCs w:val="24"/>
              </w:rPr>
              <w:t xml:space="preserve"> </w:t>
            </w:r>
            <w:r w:rsidR="00BD3DBE" w:rsidRPr="00466A6E">
              <w:rPr>
                <w:sz w:val="24"/>
                <w:szCs w:val="24"/>
              </w:rPr>
              <w:t>годин</w:t>
            </w:r>
          </w:p>
        </w:tc>
      </w:tr>
      <w:tr w:rsidR="0071457A" w:rsidRPr="00466A6E" w14:paraId="0126A56E" w14:textId="77777777" w:rsidTr="00466A6E">
        <w:trPr>
          <w:trHeight w:val="556"/>
        </w:trPr>
        <w:tc>
          <w:tcPr>
            <w:tcW w:w="709" w:type="dxa"/>
            <w:vMerge/>
            <w:tcBorders>
              <w:top w:val="nil"/>
            </w:tcBorders>
          </w:tcPr>
          <w:p w14:paraId="32952C8A" w14:textId="77777777" w:rsidR="00027FE1" w:rsidRPr="00466A6E" w:rsidRDefault="00027FE1" w:rsidP="00466A6E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vMerge/>
            <w:tcBorders>
              <w:top w:val="nil"/>
            </w:tcBorders>
          </w:tcPr>
          <w:p w14:paraId="1FDA8001" w14:textId="77777777" w:rsidR="00027FE1" w:rsidRPr="00466A6E" w:rsidRDefault="00027FE1" w:rsidP="00466A6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C6D5FFC" w14:textId="77777777" w:rsidR="00027FE1" w:rsidRPr="00466A6E" w:rsidRDefault="00BD3DBE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лекційні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заняття</w:t>
            </w:r>
          </w:p>
        </w:tc>
        <w:tc>
          <w:tcPr>
            <w:tcW w:w="1559" w:type="dxa"/>
            <w:vAlign w:val="center"/>
          </w:tcPr>
          <w:p w14:paraId="2B08142D" w14:textId="3C1CF80F" w:rsidR="00027FE1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П</w:t>
            </w:r>
            <w:r w:rsidR="00BD3DBE" w:rsidRPr="00466A6E">
              <w:rPr>
                <w:sz w:val="24"/>
                <w:szCs w:val="24"/>
              </w:rPr>
              <w:t>рактичні</w:t>
            </w:r>
            <w:r w:rsidRPr="00466A6E">
              <w:rPr>
                <w:sz w:val="24"/>
                <w:szCs w:val="24"/>
              </w:rPr>
              <w:t xml:space="preserve"> </w:t>
            </w:r>
            <w:r w:rsidR="00BD3DBE" w:rsidRPr="00466A6E">
              <w:rPr>
                <w:sz w:val="24"/>
                <w:szCs w:val="24"/>
              </w:rPr>
              <w:t>заняття</w:t>
            </w:r>
          </w:p>
        </w:tc>
        <w:tc>
          <w:tcPr>
            <w:tcW w:w="1559" w:type="dxa"/>
            <w:vMerge/>
            <w:tcBorders>
              <w:top w:val="nil"/>
            </w:tcBorders>
            <w:vAlign w:val="center"/>
          </w:tcPr>
          <w:p w14:paraId="6FFABCB7" w14:textId="77777777" w:rsidR="00027FE1" w:rsidRPr="00466A6E" w:rsidRDefault="00027FE1" w:rsidP="00466A6E">
            <w:pPr>
              <w:jc w:val="center"/>
              <w:rPr>
                <w:sz w:val="24"/>
                <w:szCs w:val="24"/>
              </w:rPr>
            </w:pPr>
          </w:p>
        </w:tc>
      </w:tr>
      <w:tr w:rsidR="002C4B86" w:rsidRPr="00466A6E" w14:paraId="338149F0" w14:textId="77777777" w:rsidTr="002C4B86">
        <w:trPr>
          <w:trHeight w:val="157"/>
        </w:trPr>
        <w:tc>
          <w:tcPr>
            <w:tcW w:w="709" w:type="dxa"/>
          </w:tcPr>
          <w:p w14:paraId="28E6CD5C" w14:textId="52203EA1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39611717" w14:textId="3A0F8739" w:rsidR="002C4B86" w:rsidRPr="00466A6E" w:rsidRDefault="002C4B86" w:rsidP="00466A6E">
            <w:pPr>
              <w:pStyle w:val="TableParagraph"/>
              <w:tabs>
                <w:tab w:val="left" w:pos="1076"/>
                <w:tab w:val="left" w:pos="1629"/>
                <w:tab w:val="left" w:pos="2970"/>
                <w:tab w:val="left" w:pos="4445"/>
              </w:tabs>
              <w:ind w:firstLine="33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5CBFB0EF" w14:textId="00C35C4B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14:paraId="40F3AA06" w14:textId="61B860C4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14:paraId="5ECE82EB" w14:textId="79652FE5" w:rsidR="002C4B86" w:rsidRPr="00466A6E" w:rsidRDefault="002C4B86" w:rsidP="00466A6E">
            <w:pPr>
              <w:pStyle w:val="TableParagraph"/>
              <w:rPr>
                <w:color w:val="0D0D0D" w:themeColor="text1" w:themeTint="F2"/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</w:rPr>
              <w:t>5</w:t>
            </w:r>
          </w:p>
        </w:tc>
      </w:tr>
      <w:tr w:rsidR="002C4B86" w:rsidRPr="00466A6E" w14:paraId="1F27CE7A" w14:textId="77777777" w:rsidTr="00466A6E">
        <w:trPr>
          <w:trHeight w:val="645"/>
        </w:trPr>
        <w:tc>
          <w:tcPr>
            <w:tcW w:w="709" w:type="dxa"/>
          </w:tcPr>
          <w:p w14:paraId="42A524A2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1</w:t>
            </w:r>
          </w:p>
        </w:tc>
        <w:tc>
          <w:tcPr>
            <w:tcW w:w="4536" w:type="dxa"/>
          </w:tcPr>
          <w:p w14:paraId="547B331E" w14:textId="0C8430CF" w:rsidR="002C4B86" w:rsidRPr="00466A6E" w:rsidRDefault="002C4B86" w:rsidP="00466A6E">
            <w:pPr>
              <w:pStyle w:val="TableParagraph"/>
              <w:tabs>
                <w:tab w:val="left" w:pos="1076"/>
                <w:tab w:val="left" w:pos="1629"/>
                <w:tab w:val="left" w:pos="2970"/>
                <w:tab w:val="left" w:pos="4445"/>
              </w:tabs>
              <w:ind w:firstLine="33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 xml:space="preserve">Тема 1. Загальні відомості </w:t>
            </w:r>
            <w:r w:rsidRPr="00466A6E">
              <w:rPr>
                <w:spacing w:val="-1"/>
                <w:sz w:val="24"/>
                <w:szCs w:val="24"/>
              </w:rPr>
              <w:t>про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стандартизацію.</w:t>
            </w:r>
          </w:p>
        </w:tc>
        <w:tc>
          <w:tcPr>
            <w:tcW w:w="1276" w:type="dxa"/>
          </w:tcPr>
          <w:p w14:paraId="1564EA28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B77B55B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A754013" w14:textId="0DE32600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12</w:t>
            </w:r>
          </w:p>
        </w:tc>
      </w:tr>
      <w:tr w:rsidR="002C4B86" w:rsidRPr="00466A6E" w14:paraId="116647C5" w14:textId="77777777" w:rsidTr="009826ED">
        <w:trPr>
          <w:trHeight w:val="605"/>
        </w:trPr>
        <w:tc>
          <w:tcPr>
            <w:tcW w:w="709" w:type="dxa"/>
          </w:tcPr>
          <w:p w14:paraId="5528F34A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4536" w:type="dxa"/>
          </w:tcPr>
          <w:p w14:paraId="1F0A36FA" w14:textId="77777777" w:rsidR="002C4B86" w:rsidRPr="00466A6E" w:rsidRDefault="002C4B86" w:rsidP="00466A6E">
            <w:pPr>
              <w:pStyle w:val="TableParagraph"/>
              <w:jc w:val="bot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2.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Організація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робіт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з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стандартизації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і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загальні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вимоги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до</w:t>
            </w:r>
            <w:r w:rsidRPr="00466A6E">
              <w:rPr>
                <w:spacing w:val="-68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стандартів.</w:t>
            </w:r>
          </w:p>
        </w:tc>
        <w:tc>
          <w:tcPr>
            <w:tcW w:w="1276" w:type="dxa"/>
          </w:tcPr>
          <w:p w14:paraId="2144BF39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D6ED20A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F7CCA36" w14:textId="47220691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10</w:t>
            </w:r>
          </w:p>
        </w:tc>
      </w:tr>
      <w:tr w:rsidR="002C4B86" w:rsidRPr="00466A6E" w14:paraId="19C42694" w14:textId="77777777" w:rsidTr="00466A6E">
        <w:trPr>
          <w:trHeight w:val="213"/>
        </w:trPr>
        <w:tc>
          <w:tcPr>
            <w:tcW w:w="709" w:type="dxa"/>
          </w:tcPr>
          <w:p w14:paraId="1BDC155A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3</w:t>
            </w:r>
          </w:p>
        </w:tc>
        <w:tc>
          <w:tcPr>
            <w:tcW w:w="4536" w:type="dxa"/>
          </w:tcPr>
          <w:p w14:paraId="652BEDCB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</w:t>
            </w:r>
            <w:r w:rsidRPr="00466A6E">
              <w:rPr>
                <w:spacing w:val="-10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3.</w:t>
            </w:r>
            <w:r w:rsidRPr="00466A6E">
              <w:rPr>
                <w:spacing w:val="-4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Вітчизняні</w:t>
            </w:r>
            <w:r w:rsidRPr="00466A6E">
              <w:rPr>
                <w:spacing w:val="-9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системи</w:t>
            </w:r>
            <w:r w:rsidRPr="00466A6E">
              <w:rPr>
                <w:spacing w:val="-6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стандартів.</w:t>
            </w:r>
          </w:p>
        </w:tc>
        <w:tc>
          <w:tcPr>
            <w:tcW w:w="1276" w:type="dxa"/>
          </w:tcPr>
          <w:p w14:paraId="614E6541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78F46A8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E965EEA" w14:textId="0CC9DCBD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12</w:t>
            </w:r>
          </w:p>
        </w:tc>
      </w:tr>
      <w:tr w:rsidR="002C4B86" w:rsidRPr="00466A6E" w14:paraId="604DED36" w14:textId="77777777" w:rsidTr="00466A6E">
        <w:trPr>
          <w:trHeight w:val="645"/>
        </w:trPr>
        <w:tc>
          <w:tcPr>
            <w:tcW w:w="709" w:type="dxa"/>
          </w:tcPr>
          <w:p w14:paraId="1508C114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4</w:t>
            </w:r>
          </w:p>
        </w:tc>
        <w:tc>
          <w:tcPr>
            <w:tcW w:w="4536" w:type="dxa"/>
          </w:tcPr>
          <w:p w14:paraId="0BE3D06B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</w:t>
            </w:r>
            <w:r w:rsidRPr="00466A6E">
              <w:rPr>
                <w:spacing w:val="-10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4.</w:t>
            </w:r>
            <w:r w:rsidRPr="00466A6E">
              <w:rPr>
                <w:spacing w:val="-3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Міжнародна</w:t>
            </w:r>
            <w:r w:rsidRPr="00466A6E">
              <w:rPr>
                <w:spacing w:val="-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та</w:t>
            </w:r>
            <w:r w:rsidRPr="00466A6E">
              <w:rPr>
                <w:spacing w:val="-8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європейська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діяльність</w:t>
            </w:r>
            <w:r w:rsidRPr="00466A6E">
              <w:rPr>
                <w:spacing w:val="-1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з</w:t>
            </w:r>
            <w:r w:rsidRPr="00466A6E">
              <w:rPr>
                <w:spacing w:val="-9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стандартизації</w:t>
            </w:r>
          </w:p>
        </w:tc>
        <w:tc>
          <w:tcPr>
            <w:tcW w:w="1276" w:type="dxa"/>
          </w:tcPr>
          <w:p w14:paraId="3DBF5C88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14DA811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B358C23" w14:textId="45A47BF0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</w:rPr>
              <w:t>1</w:t>
            </w: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0</w:t>
            </w:r>
          </w:p>
        </w:tc>
      </w:tr>
      <w:tr w:rsidR="002C4B86" w:rsidRPr="00466A6E" w14:paraId="01F7BAFB" w14:textId="77777777" w:rsidTr="00466A6E">
        <w:trPr>
          <w:trHeight w:val="315"/>
        </w:trPr>
        <w:tc>
          <w:tcPr>
            <w:tcW w:w="709" w:type="dxa"/>
          </w:tcPr>
          <w:p w14:paraId="289209EF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</w:tcPr>
          <w:p w14:paraId="0593DD16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</w:t>
            </w:r>
            <w:r w:rsidRPr="00466A6E">
              <w:rPr>
                <w:spacing w:val="-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5.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Сутність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і</w:t>
            </w:r>
            <w:r w:rsidRPr="00466A6E">
              <w:rPr>
                <w:spacing w:val="-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зміст</w:t>
            </w:r>
            <w:r w:rsidRPr="00466A6E">
              <w:rPr>
                <w:spacing w:val="-8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метрології.</w:t>
            </w:r>
          </w:p>
        </w:tc>
        <w:tc>
          <w:tcPr>
            <w:tcW w:w="1276" w:type="dxa"/>
          </w:tcPr>
          <w:p w14:paraId="14953E81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C8BA677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47E07A2" w14:textId="1E5B8BDA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12</w:t>
            </w:r>
          </w:p>
        </w:tc>
      </w:tr>
      <w:tr w:rsidR="002C4B86" w:rsidRPr="00466A6E" w14:paraId="6084EA4A" w14:textId="77777777" w:rsidTr="00466A6E">
        <w:trPr>
          <w:trHeight w:val="645"/>
        </w:trPr>
        <w:tc>
          <w:tcPr>
            <w:tcW w:w="709" w:type="dxa"/>
          </w:tcPr>
          <w:p w14:paraId="17CCDC98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6</w:t>
            </w:r>
          </w:p>
        </w:tc>
        <w:tc>
          <w:tcPr>
            <w:tcW w:w="4536" w:type="dxa"/>
          </w:tcPr>
          <w:p w14:paraId="2937698C" w14:textId="77777777" w:rsidR="002C4B86" w:rsidRPr="00466A6E" w:rsidRDefault="002C4B86" w:rsidP="00466A6E">
            <w:pPr>
              <w:pStyle w:val="TableParagraph"/>
              <w:ind w:firstLine="33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</w:t>
            </w:r>
            <w:r w:rsidRPr="00466A6E">
              <w:rPr>
                <w:spacing w:val="-14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6.</w:t>
            </w:r>
            <w:r w:rsidRPr="00466A6E">
              <w:rPr>
                <w:spacing w:val="-10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Державна</w:t>
            </w:r>
            <w:r w:rsidRPr="00466A6E">
              <w:rPr>
                <w:spacing w:val="-3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метрологічна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система</w:t>
            </w:r>
            <w:r w:rsidRPr="00466A6E">
              <w:rPr>
                <w:spacing w:val="-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України</w:t>
            </w:r>
          </w:p>
        </w:tc>
        <w:tc>
          <w:tcPr>
            <w:tcW w:w="1276" w:type="dxa"/>
          </w:tcPr>
          <w:p w14:paraId="4DD8DE6D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D9C8C7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24F83138" w14:textId="5B4DB08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12</w:t>
            </w:r>
          </w:p>
        </w:tc>
      </w:tr>
      <w:tr w:rsidR="002C4B86" w:rsidRPr="00466A6E" w14:paraId="530615DD" w14:textId="77777777" w:rsidTr="009826ED">
        <w:trPr>
          <w:trHeight w:val="405"/>
        </w:trPr>
        <w:tc>
          <w:tcPr>
            <w:tcW w:w="709" w:type="dxa"/>
          </w:tcPr>
          <w:p w14:paraId="661CF485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</w:tcPr>
          <w:p w14:paraId="7FDD71C5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 7. Міжнародна практика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сертифікації</w:t>
            </w:r>
          </w:p>
        </w:tc>
        <w:tc>
          <w:tcPr>
            <w:tcW w:w="1276" w:type="dxa"/>
          </w:tcPr>
          <w:p w14:paraId="6D62A280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C010627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4E55F789" w14:textId="40F4014B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</w:rPr>
              <w:t>12</w:t>
            </w:r>
          </w:p>
        </w:tc>
      </w:tr>
      <w:tr w:rsidR="002C4B86" w:rsidRPr="00466A6E" w14:paraId="266DE574" w14:textId="77777777" w:rsidTr="00466A6E">
        <w:trPr>
          <w:trHeight w:val="641"/>
        </w:trPr>
        <w:tc>
          <w:tcPr>
            <w:tcW w:w="709" w:type="dxa"/>
          </w:tcPr>
          <w:p w14:paraId="2B81A9FC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8</w:t>
            </w:r>
          </w:p>
        </w:tc>
        <w:tc>
          <w:tcPr>
            <w:tcW w:w="4536" w:type="dxa"/>
          </w:tcPr>
          <w:p w14:paraId="2862F533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</w:t>
            </w:r>
            <w:r w:rsidRPr="00466A6E">
              <w:rPr>
                <w:spacing w:val="-5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8.</w:t>
            </w:r>
            <w:r w:rsidRPr="00466A6E">
              <w:rPr>
                <w:spacing w:val="-3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Державна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система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сертифікації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продукції</w:t>
            </w:r>
          </w:p>
        </w:tc>
        <w:tc>
          <w:tcPr>
            <w:tcW w:w="1276" w:type="dxa"/>
          </w:tcPr>
          <w:p w14:paraId="77657865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AC8B6DA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11B7BEC" w14:textId="68728E56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10</w:t>
            </w:r>
          </w:p>
        </w:tc>
      </w:tr>
      <w:tr w:rsidR="002C4B86" w:rsidRPr="00466A6E" w14:paraId="700DBA48" w14:textId="77777777" w:rsidTr="00466A6E">
        <w:trPr>
          <w:trHeight w:val="640"/>
        </w:trPr>
        <w:tc>
          <w:tcPr>
            <w:tcW w:w="709" w:type="dxa"/>
          </w:tcPr>
          <w:p w14:paraId="61084903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9</w:t>
            </w:r>
          </w:p>
        </w:tc>
        <w:tc>
          <w:tcPr>
            <w:tcW w:w="4536" w:type="dxa"/>
          </w:tcPr>
          <w:p w14:paraId="15E5E8EF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 9. Сертифікація продукції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органом</w:t>
            </w:r>
            <w:r w:rsidRPr="00466A6E">
              <w:rPr>
                <w:spacing w:val="-4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з</w:t>
            </w:r>
            <w:r w:rsidRPr="00466A6E">
              <w:rPr>
                <w:spacing w:val="-5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оцінки</w:t>
            </w:r>
            <w:r w:rsidRPr="00466A6E">
              <w:rPr>
                <w:spacing w:val="-4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відповідності</w:t>
            </w:r>
          </w:p>
        </w:tc>
        <w:tc>
          <w:tcPr>
            <w:tcW w:w="1276" w:type="dxa"/>
          </w:tcPr>
          <w:p w14:paraId="3025E16E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846132D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735A737F" w14:textId="4F35FC28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10</w:t>
            </w:r>
          </w:p>
        </w:tc>
      </w:tr>
      <w:tr w:rsidR="002C4B86" w:rsidRPr="00466A6E" w14:paraId="5F7C6985" w14:textId="77777777" w:rsidTr="009826ED">
        <w:trPr>
          <w:trHeight w:val="447"/>
        </w:trPr>
        <w:tc>
          <w:tcPr>
            <w:tcW w:w="709" w:type="dxa"/>
          </w:tcPr>
          <w:p w14:paraId="59B052C4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10</w:t>
            </w:r>
          </w:p>
        </w:tc>
        <w:tc>
          <w:tcPr>
            <w:tcW w:w="4536" w:type="dxa"/>
          </w:tcPr>
          <w:p w14:paraId="5C6417B9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</w:t>
            </w:r>
            <w:r w:rsidRPr="00466A6E">
              <w:rPr>
                <w:spacing w:val="-5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10.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Якість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як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об'єкт</w:t>
            </w:r>
            <w:r w:rsidRPr="00466A6E">
              <w:rPr>
                <w:spacing w:val="-3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управління.</w:t>
            </w:r>
          </w:p>
        </w:tc>
        <w:tc>
          <w:tcPr>
            <w:tcW w:w="1276" w:type="dxa"/>
          </w:tcPr>
          <w:p w14:paraId="06EEEAFA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6B93956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AD95AC7" w14:textId="510FF88A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2C4B86" w:rsidRPr="00466A6E" w14:paraId="1F6FFC8C" w14:textId="77777777" w:rsidTr="009826ED">
        <w:trPr>
          <w:trHeight w:val="345"/>
        </w:trPr>
        <w:tc>
          <w:tcPr>
            <w:tcW w:w="709" w:type="dxa"/>
          </w:tcPr>
          <w:p w14:paraId="42E8FC5E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11</w:t>
            </w:r>
          </w:p>
        </w:tc>
        <w:tc>
          <w:tcPr>
            <w:tcW w:w="4536" w:type="dxa"/>
          </w:tcPr>
          <w:p w14:paraId="7F266EF2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 11. Системи управління якістю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(СУЯ)</w:t>
            </w:r>
          </w:p>
        </w:tc>
        <w:tc>
          <w:tcPr>
            <w:tcW w:w="1276" w:type="dxa"/>
          </w:tcPr>
          <w:p w14:paraId="007B4117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137CB68C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273CC43" w14:textId="6A564ABF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2C4B86" w:rsidRPr="00466A6E" w14:paraId="753CD04C" w14:textId="77777777" w:rsidTr="009826ED">
        <w:trPr>
          <w:trHeight w:val="411"/>
        </w:trPr>
        <w:tc>
          <w:tcPr>
            <w:tcW w:w="709" w:type="dxa"/>
          </w:tcPr>
          <w:p w14:paraId="26384CA8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12</w:t>
            </w:r>
          </w:p>
        </w:tc>
        <w:tc>
          <w:tcPr>
            <w:tcW w:w="4536" w:type="dxa"/>
          </w:tcPr>
          <w:p w14:paraId="58E1974B" w14:textId="77777777" w:rsidR="002C4B86" w:rsidRPr="00466A6E" w:rsidRDefault="002C4B86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 12. НАССР, програми-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передумови</w:t>
            </w:r>
          </w:p>
        </w:tc>
        <w:tc>
          <w:tcPr>
            <w:tcW w:w="1276" w:type="dxa"/>
          </w:tcPr>
          <w:p w14:paraId="6175FAAA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061E28D3" w14:textId="77777777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E10CAB1" w14:textId="09F18C93" w:rsidR="002C4B86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  <w:lang w:val="en-US"/>
              </w:rPr>
              <w:t>10</w:t>
            </w:r>
          </w:p>
        </w:tc>
      </w:tr>
      <w:tr w:rsidR="0071457A" w:rsidRPr="00466A6E" w14:paraId="3AF5E2C6" w14:textId="77777777" w:rsidTr="00466A6E">
        <w:trPr>
          <w:trHeight w:val="964"/>
        </w:trPr>
        <w:tc>
          <w:tcPr>
            <w:tcW w:w="709" w:type="dxa"/>
          </w:tcPr>
          <w:p w14:paraId="390FF84F" w14:textId="77777777" w:rsidR="0071457A" w:rsidRPr="00466A6E" w:rsidRDefault="0071457A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13</w:t>
            </w:r>
          </w:p>
        </w:tc>
        <w:tc>
          <w:tcPr>
            <w:tcW w:w="4536" w:type="dxa"/>
          </w:tcPr>
          <w:p w14:paraId="34B5BC8D" w14:textId="77777777" w:rsidR="0071457A" w:rsidRPr="00466A6E" w:rsidRDefault="0071457A" w:rsidP="00466A6E">
            <w:pPr>
              <w:pStyle w:val="TableParagraph"/>
              <w:jc w:val="left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Тема 13. Порядок розробки та</w:t>
            </w:r>
            <w:r w:rsidRPr="00466A6E">
              <w:rPr>
                <w:spacing w:val="1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впровадження системи управління</w:t>
            </w:r>
            <w:r w:rsidRPr="00466A6E">
              <w:rPr>
                <w:spacing w:val="-67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безпекою</w:t>
            </w:r>
            <w:r w:rsidRPr="00466A6E">
              <w:rPr>
                <w:spacing w:val="-2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харчових</w:t>
            </w:r>
            <w:r w:rsidRPr="00466A6E">
              <w:rPr>
                <w:spacing w:val="-4"/>
                <w:sz w:val="24"/>
                <w:szCs w:val="24"/>
              </w:rPr>
              <w:t xml:space="preserve"> </w:t>
            </w:r>
            <w:r w:rsidRPr="00466A6E">
              <w:rPr>
                <w:sz w:val="24"/>
                <w:szCs w:val="24"/>
              </w:rPr>
              <w:t>продуктів</w:t>
            </w:r>
          </w:p>
        </w:tc>
        <w:tc>
          <w:tcPr>
            <w:tcW w:w="1276" w:type="dxa"/>
          </w:tcPr>
          <w:p w14:paraId="5290B4B8" w14:textId="77777777" w:rsidR="0071457A" w:rsidRPr="00466A6E" w:rsidRDefault="0071457A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6E25F252" w14:textId="77777777" w:rsidR="0071457A" w:rsidRPr="00466A6E" w:rsidRDefault="0071457A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3F3DA529" w14:textId="5692C5CF" w:rsidR="0071457A" w:rsidRPr="00466A6E" w:rsidRDefault="002C4B86" w:rsidP="00466A6E">
            <w:pPr>
              <w:pStyle w:val="TableParagraph"/>
              <w:rPr>
                <w:sz w:val="24"/>
                <w:szCs w:val="24"/>
              </w:rPr>
            </w:pPr>
            <w:r w:rsidRPr="00466A6E">
              <w:rPr>
                <w:color w:val="0D0D0D" w:themeColor="text1" w:themeTint="F2"/>
                <w:sz w:val="24"/>
                <w:szCs w:val="24"/>
              </w:rPr>
              <w:t>10</w:t>
            </w:r>
          </w:p>
        </w:tc>
      </w:tr>
      <w:tr w:rsidR="0071457A" w:rsidRPr="00466A6E" w14:paraId="4FC5BF3D" w14:textId="77777777" w:rsidTr="00466A6E">
        <w:trPr>
          <w:trHeight w:val="321"/>
        </w:trPr>
        <w:tc>
          <w:tcPr>
            <w:tcW w:w="5245" w:type="dxa"/>
            <w:gridSpan w:val="2"/>
          </w:tcPr>
          <w:p w14:paraId="06098759" w14:textId="77777777" w:rsidR="00027FE1" w:rsidRPr="00466A6E" w:rsidRDefault="00BD3DBE" w:rsidP="00466A6E">
            <w:pPr>
              <w:pStyle w:val="TableParagraph"/>
              <w:jc w:val="left"/>
              <w:rPr>
                <w:b/>
                <w:sz w:val="24"/>
                <w:szCs w:val="24"/>
              </w:rPr>
            </w:pPr>
            <w:r w:rsidRPr="00466A6E">
              <w:rPr>
                <w:b/>
                <w:sz w:val="24"/>
                <w:szCs w:val="24"/>
              </w:rPr>
              <w:t>Разом</w:t>
            </w:r>
          </w:p>
        </w:tc>
        <w:tc>
          <w:tcPr>
            <w:tcW w:w="1276" w:type="dxa"/>
          </w:tcPr>
          <w:p w14:paraId="369A0466" w14:textId="77777777" w:rsidR="00027FE1" w:rsidRPr="00466A6E" w:rsidRDefault="00BD3DBE" w:rsidP="009826ED">
            <w:pPr>
              <w:pStyle w:val="TableParagraph"/>
              <w:rPr>
                <w:b/>
                <w:sz w:val="24"/>
                <w:szCs w:val="24"/>
              </w:rPr>
            </w:pPr>
            <w:r w:rsidRPr="00466A6E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1559" w:type="dxa"/>
          </w:tcPr>
          <w:p w14:paraId="4DA79731" w14:textId="77777777" w:rsidR="00027FE1" w:rsidRPr="00466A6E" w:rsidRDefault="00BD3DBE" w:rsidP="009826ED">
            <w:pPr>
              <w:pStyle w:val="TableParagraph"/>
              <w:rPr>
                <w:b/>
                <w:sz w:val="24"/>
                <w:szCs w:val="24"/>
              </w:rPr>
            </w:pPr>
            <w:r w:rsidRPr="00466A6E">
              <w:rPr>
                <w:b/>
                <w:sz w:val="24"/>
                <w:szCs w:val="24"/>
              </w:rPr>
              <w:t>24</w:t>
            </w:r>
          </w:p>
        </w:tc>
        <w:tc>
          <w:tcPr>
            <w:tcW w:w="1559" w:type="dxa"/>
          </w:tcPr>
          <w:p w14:paraId="31602059" w14:textId="77777777" w:rsidR="00027FE1" w:rsidRPr="00466A6E" w:rsidRDefault="00BD3DBE" w:rsidP="009826ED">
            <w:pPr>
              <w:pStyle w:val="TableParagraph"/>
              <w:rPr>
                <w:b/>
                <w:sz w:val="24"/>
                <w:szCs w:val="24"/>
              </w:rPr>
            </w:pPr>
            <w:r w:rsidRPr="00466A6E">
              <w:rPr>
                <w:b/>
                <w:sz w:val="24"/>
                <w:szCs w:val="24"/>
              </w:rPr>
              <w:t>100</w:t>
            </w:r>
          </w:p>
        </w:tc>
      </w:tr>
    </w:tbl>
    <w:p w14:paraId="704656E2" w14:textId="77777777" w:rsidR="00027FE1" w:rsidRPr="009826ED" w:rsidRDefault="00027FE1" w:rsidP="009826ED">
      <w:pPr>
        <w:pStyle w:val="a3"/>
        <w:ind w:left="0" w:firstLine="720"/>
        <w:jc w:val="both"/>
        <w:rPr>
          <w:bCs/>
        </w:rPr>
      </w:pPr>
    </w:p>
    <w:p w14:paraId="3ECCEE1B" w14:textId="77777777" w:rsidR="009826ED" w:rsidRPr="009826ED" w:rsidRDefault="009826ED" w:rsidP="009826ED">
      <w:pPr>
        <w:jc w:val="center"/>
        <w:outlineLvl w:val="1"/>
        <w:rPr>
          <w:b/>
          <w:bCs/>
          <w:sz w:val="28"/>
          <w:szCs w:val="28"/>
        </w:rPr>
      </w:pPr>
      <w:r w:rsidRPr="009826ED">
        <w:rPr>
          <w:b/>
          <w:bCs/>
          <w:sz w:val="28"/>
          <w:szCs w:val="28"/>
        </w:rPr>
        <w:t>Самостійна</w:t>
      </w:r>
      <w:r w:rsidRPr="009826ED">
        <w:rPr>
          <w:b/>
          <w:bCs/>
          <w:spacing w:val="-10"/>
          <w:sz w:val="28"/>
          <w:szCs w:val="28"/>
        </w:rPr>
        <w:t xml:space="preserve"> </w:t>
      </w:r>
      <w:r w:rsidRPr="009826ED">
        <w:rPr>
          <w:b/>
          <w:bCs/>
          <w:sz w:val="28"/>
          <w:szCs w:val="28"/>
        </w:rPr>
        <w:t>робота</w:t>
      </w:r>
      <w:r w:rsidRPr="009826ED">
        <w:rPr>
          <w:b/>
          <w:bCs/>
          <w:spacing w:val="-6"/>
          <w:sz w:val="28"/>
          <w:szCs w:val="28"/>
        </w:rPr>
        <w:t xml:space="preserve"> </w:t>
      </w:r>
      <w:r w:rsidRPr="009826ED">
        <w:rPr>
          <w:b/>
          <w:bCs/>
          <w:sz w:val="28"/>
          <w:szCs w:val="28"/>
        </w:rPr>
        <w:t>здобувача</w:t>
      </w:r>
      <w:r w:rsidRPr="009826ED">
        <w:rPr>
          <w:b/>
          <w:bCs/>
          <w:spacing w:val="-10"/>
          <w:sz w:val="28"/>
          <w:szCs w:val="28"/>
        </w:rPr>
        <w:t xml:space="preserve"> </w:t>
      </w:r>
      <w:r w:rsidRPr="009826ED">
        <w:rPr>
          <w:b/>
          <w:bCs/>
          <w:sz w:val="28"/>
          <w:szCs w:val="28"/>
        </w:rPr>
        <w:t>вищої</w:t>
      </w:r>
      <w:r w:rsidRPr="009826ED">
        <w:rPr>
          <w:b/>
          <w:bCs/>
          <w:spacing w:val="-9"/>
          <w:sz w:val="28"/>
          <w:szCs w:val="28"/>
        </w:rPr>
        <w:t xml:space="preserve"> </w:t>
      </w:r>
      <w:r w:rsidRPr="009826ED">
        <w:rPr>
          <w:b/>
          <w:bCs/>
          <w:spacing w:val="-2"/>
          <w:sz w:val="28"/>
          <w:szCs w:val="28"/>
        </w:rPr>
        <w:t>освіти</w:t>
      </w:r>
    </w:p>
    <w:p w14:paraId="56D7488A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  <w:bookmarkStart w:id="3" w:name="_Hlk192799873"/>
      <w:r w:rsidRPr="009826ED">
        <w:rPr>
          <w:sz w:val="28"/>
          <w:szCs w:val="28"/>
        </w:rPr>
        <w:t>Самостійна робота здобувача є основним засобом оволодіння навчальним матеріалом у вільний від обов’язкових занять час.</w:t>
      </w:r>
    </w:p>
    <w:bookmarkEnd w:id="3"/>
    <w:p w14:paraId="1C06C1F5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  <w:r w:rsidRPr="009826ED">
        <w:rPr>
          <w:sz w:val="28"/>
          <w:szCs w:val="28"/>
        </w:rPr>
        <w:t>Самостійна робота здобувача організовується шляхом видачі індивідуального переліку питань і практичних завдань з кожної теми, які не виносяться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на</w:t>
      </w:r>
      <w:r w:rsidRPr="009826ED">
        <w:rPr>
          <w:spacing w:val="-17"/>
          <w:sz w:val="28"/>
          <w:szCs w:val="28"/>
        </w:rPr>
        <w:t xml:space="preserve"> </w:t>
      </w:r>
      <w:r w:rsidRPr="009826ED">
        <w:rPr>
          <w:sz w:val="28"/>
          <w:szCs w:val="28"/>
        </w:rPr>
        <w:t>аудиторне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опрацювання</w:t>
      </w:r>
      <w:r w:rsidRPr="009826ED">
        <w:rPr>
          <w:spacing w:val="-17"/>
          <w:sz w:val="28"/>
          <w:szCs w:val="28"/>
        </w:rPr>
        <w:t xml:space="preserve"> </w:t>
      </w:r>
      <w:r w:rsidRPr="009826ED">
        <w:rPr>
          <w:sz w:val="28"/>
          <w:szCs w:val="28"/>
        </w:rPr>
        <w:t>та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виконання</w:t>
      </w:r>
      <w:r w:rsidRPr="009826ED">
        <w:rPr>
          <w:spacing w:val="-17"/>
          <w:sz w:val="28"/>
          <w:szCs w:val="28"/>
        </w:rPr>
        <w:t xml:space="preserve"> </w:t>
      </w:r>
      <w:r w:rsidRPr="009826ED">
        <w:rPr>
          <w:sz w:val="28"/>
          <w:szCs w:val="28"/>
        </w:rPr>
        <w:t>індивідуального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творчого завдання (презентації, реферату).</w:t>
      </w:r>
    </w:p>
    <w:p w14:paraId="4A4B9617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  <w:r w:rsidRPr="009826ED">
        <w:rPr>
          <w:sz w:val="28"/>
          <w:szCs w:val="28"/>
        </w:rPr>
        <w:t>Самостійна робота здобувача є одним із способів активного, цілеспрямованого набуття нових для нього знань та умінь. Вона є основою його підготовки як фахівця, забезпечує набуття ним прийомів пізнавальної діяльності, інтерес до творчої роботи, здатність вирішувати наукові та практичні завдання.</w:t>
      </w:r>
    </w:p>
    <w:p w14:paraId="50C9D223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  <w:r w:rsidRPr="009826ED">
        <w:rPr>
          <w:sz w:val="28"/>
          <w:szCs w:val="28"/>
        </w:rPr>
        <w:t>Виконання здобувачем самостійної</w:t>
      </w:r>
      <w:r w:rsidRPr="009826ED">
        <w:rPr>
          <w:spacing w:val="-2"/>
          <w:sz w:val="28"/>
          <w:szCs w:val="28"/>
        </w:rPr>
        <w:t xml:space="preserve"> </w:t>
      </w:r>
      <w:r w:rsidRPr="009826ED">
        <w:rPr>
          <w:sz w:val="28"/>
          <w:szCs w:val="28"/>
        </w:rPr>
        <w:t>роботи передбачає, за необхідності, отримання консультацій або допомоги відповідного фахівця. Навчальний матеріал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навчальної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дисципліни,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передбачений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робочою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програмою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 xml:space="preserve">для </w:t>
      </w:r>
      <w:r w:rsidRPr="009826ED">
        <w:rPr>
          <w:sz w:val="28"/>
          <w:szCs w:val="28"/>
        </w:rPr>
        <w:lastRenderedPageBreak/>
        <w:t>засвоєння</w:t>
      </w:r>
      <w:r w:rsidRPr="009826ED">
        <w:rPr>
          <w:spacing w:val="-7"/>
          <w:sz w:val="28"/>
          <w:szCs w:val="28"/>
        </w:rPr>
        <w:t xml:space="preserve"> </w:t>
      </w:r>
      <w:r w:rsidRPr="009826ED">
        <w:rPr>
          <w:sz w:val="28"/>
          <w:szCs w:val="28"/>
        </w:rPr>
        <w:t>здобувачем</w:t>
      </w:r>
      <w:r w:rsidRPr="009826ED">
        <w:rPr>
          <w:spacing w:val="-7"/>
          <w:sz w:val="28"/>
          <w:szCs w:val="28"/>
        </w:rPr>
        <w:t xml:space="preserve"> </w:t>
      </w:r>
      <w:r w:rsidRPr="009826ED">
        <w:rPr>
          <w:sz w:val="28"/>
          <w:szCs w:val="28"/>
        </w:rPr>
        <w:t>у</w:t>
      </w:r>
      <w:r w:rsidRPr="009826ED">
        <w:rPr>
          <w:spacing w:val="-12"/>
          <w:sz w:val="28"/>
          <w:szCs w:val="28"/>
        </w:rPr>
        <w:t xml:space="preserve"> </w:t>
      </w:r>
      <w:r w:rsidRPr="009826ED">
        <w:rPr>
          <w:sz w:val="28"/>
          <w:szCs w:val="28"/>
        </w:rPr>
        <w:t>процесі</w:t>
      </w:r>
      <w:r w:rsidRPr="009826ED">
        <w:rPr>
          <w:spacing w:val="-13"/>
          <w:sz w:val="28"/>
          <w:szCs w:val="28"/>
        </w:rPr>
        <w:t xml:space="preserve"> </w:t>
      </w:r>
      <w:r w:rsidRPr="009826ED">
        <w:rPr>
          <w:sz w:val="28"/>
          <w:szCs w:val="28"/>
        </w:rPr>
        <w:t>самостійної</w:t>
      </w:r>
      <w:r w:rsidRPr="009826ED">
        <w:rPr>
          <w:spacing w:val="-1"/>
          <w:sz w:val="28"/>
          <w:szCs w:val="28"/>
        </w:rPr>
        <w:t xml:space="preserve"> </w:t>
      </w:r>
      <w:r w:rsidRPr="009826ED">
        <w:rPr>
          <w:sz w:val="28"/>
          <w:szCs w:val="28"/>
        </w:rPr>
        <w:t>роботи,</w:t>
      </w:r>
      <w:r w:rsidRPr="009826ED">
        <w:rPr>
          <w:spacing w:val="-10"/>
          <w:sz w:val="28"/>
          <w:szCs w:val="28"/>
        </w:rPr>
        <w:t xml:space="preserve"> </w:t>
      </w:r>
      <w:r w:rsidRPr="009826ED">
        <w:rPr>
          <w:sz w:val="28"/>
          <w:szCs w:val="28"/>
        </w:rPr>
        <w:t>виноситься</w:t>
      </w:r>
      <w:r w:rsidRPr="009826ED">
        <w:rPr>
          <w:spacing w:val="-3"/>
          <w:sz w:val="28"/>
          <w:szCs w:val="28"/>
        </w:rPr>
        <w:t xml:space="preserve"> </w:t>
      </w:r>
      <w:r w:rsidRPr="009826ED">
        <w:rPr>
          <w:sz w:val="28"/>
          <w:szCs w:val="28"/>
        </w:rPr>
        <w:t>на</w:t>
      </w:r>
      <w:r w:rsidRPr="009826ED">
        <w:rPr>
          <w:spacing w:val="-12"/>
          <w:sz w:val="28"/>
          <w:szCs w:val="28"/>
        </w:rPr>
        <w:t xml:space="preserve"> </w:t>
      </w:r>
      <w:r w:rsidRPr="009826ED">
        <w:rPr>
          <w:sz w:val="28"/>
          <w:szCs w:val="28"/>
        </w:rPr>
        <w:t>поточний</w:t>
      </w:r>
      <w:r w:rsidRPr="009826ED">
        <w:rPr>
          <w:spacing w:val="-5"/>
          <w:sz w:val="28"/>
          <w:szCs w:val="28"/>
        </w:rPr>
        <w:t xml:space="preserve"> </w:t>
      </w:r>
      <w:r w:rsidRPr="009826ED">
        <w:rPr>
          <w:sz w:val="28"/>
          <w:szCs w:val="28"/>
        </w:rPr>
        <w:t>і підсумковий контроль поряд з навчальним матеріалом, який опрацьовувався під час аудиторних занять. Організація самостійної роботи здобувачів передбачає: планування обсягу, змісту, завдань, форм і методів контролю самостійної роботи, розробку навчально-методичного забезпечення; виконання здобувачем запланованої самостійної роботи; контроль та оцінювання результатів, їх систематизацію, оцінювання ефективності виконання здобувачем самостійної роботи.</w:t>
      </w:r>
    </w:p>
    <w:p w14:paraId="698F6420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</w:p>
    <w:p w14:paraId="3D01108B" w14:textId="77777777" w:rsidR="009826ED" w:rsidRPr="009826ED" w:rsidRDefault="009826ED" w:rsidP="009826ED">
      <w:pPr>
        <w:jc w:val="center"/>
        <w:outlineLvl w:val="1"/>
        <w:rPr>
          <w:b/>
          <w:bCs/>
          <w:sz w:val="28"/>
          <w:szCs w:val="28"/>
        </w:rPr>
      </w:pPr>
      <w:r w:rsidRPr="009826ED">
        <w:rPr>
          <w:b/>
          <w:bCs/>
          <w:sz w:val="28"/>
          <w:szCs w:val="28"/>
        </w:rPr>
        <w:t>Види</w:t>
      </w:r>
      <w:r w:rsidRPr="009826ED">
        <w:rPr>
          <w:b/>
          <w:bCs/>
          <w:spacing w:val="-14"/>
          <w:sz w:val="28"/>
          <w:szCs w:val="28"/>
        </w:rPr>
        <w:t xml:space="preserve"> </w:t>
      </w:r>
      <w:r w:rsidRPr="009826ED">
        <w:rPr>
          <w:b/>
          <w:bCs/>
          <w:sz w:val="28"/>
          <w:szCs w:val="28"/>
        </w:rPr>
        <w:t>самостійної</w:t>
      </w:r>
      <w:r w:rsidRPr="009826ED">
        <w:rPr>
          <w:b/>
          <w:bCs/>
          <w:spacing w:val="-12"/>
          <w:sz w:val="28"/>
          <w:szCs w:val="28"/>
        </w:rPr>
        <w:t xml:space="preserve"> </w:t>
      </w:r>
      <w:r w:rsidRPr="009826ED">
        <w:rPr>
          <w:b/>
          <w:bCs/>
          <w:spacing w:val="-2"/>
          <w:sz w:val="28"/>
          <w:szCs w:val="28"/>
        </w:rPr>
        <w:t>роботи</w:t>
      </w:r>
    </w:p>
    <w:tbl>
      <w:tblPr>
        <w:tblStyle w:val="TableNormal"/>
        <w:tblW w:w="0" w:type="auto"/>
        <w:tblInd w:w="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3822"/>
        <w:gridCol w:w="989"/>
        <w:gridCol w:w="1714"/>
        <w:gridCol w:w="2266"/>
      </w:tblGrid>
      <w:tr w:rsidR="009826ED" w:rsidRPr="009826ED" w14:paraId="72B294A4" w14:textId="77777777" w:rsidTr="00D64781">
        <w:trPr>
          <w:trHeight w:val="642"/>
        </w:trPr>
        <w:tc>
          <w:tcPr>
            <w:tcW w:w="566" w:type="dxa"/>
          </w:tcPr>
          <w:p w14:paraId="6CE47411" w14:textId="77777777" w:rsidR="009826ED" w:rsidRPr="009826ED" w:rsidRDefault="009826ED" w:rsidP="009826ED">
            <w:pPr>
              <w:spacing w:before="42" w:line="237" w:lineRule="auto"/>
              <w:ind w:left="143" w:right="118" w:firstLine="28"/>
              <w:rPr>
                <w:sz w:val="24"/>
              </w:rPr>
            </w:pPr>
            <w:bookmarkStart w:id="4" w:name="_Hlk192792818"/>
            <w:r w:rsidRPr="009826ED">
              <w:rPr>
                <w:spacing w:val="-10"/>
                <w:sz w:val="24"/>
              </w:rPr>
              <w:t xml:space="preserve">№ </w:t>
            </w:r>
            <w:r w:rsidRPr="009826ED">
              <w:rPr>
                <w:spacing w:val="-5"/>
                <w:sz w:val="24"/>
              </w:rPr>
              <w:t>з/п</w:t>
            </w:r>
          </w:p>
        </w:tc>
        <w:tc>
          <w:tcPr>
            <w:tcW w:w="3822" w:type="dxa"/>
          </w:tcPr>
          <w:p w14:paraId="1345ACA2" w14:textId="77777777" w:rsidR="009826ED" w:rsidRPr="009826ED" w:rsidRDefault="009826ED" w:rsidP="009826ED">
            <w:pPr>
              <w:spacing w:before="179"/>
              <w:ind w:left="687"/>
              <w:rPr>
                <w:sz w:val="24"/>
              </w:rPr>
            </w:pPr>
            <w:r w:rsidRPr="009826ED">
              <w:rPr>
                <w:sz w:val="24"/>
              </w:rPr>
              <w:t>Вид</w:t>
            </w:r>
            <w:r w:rsidRPr="009826ED">
              <w:rPr>
                <w:spacing w:val="-5"/>
                <w:sz w:val="24"/>
              </w:rPr>
              <w:t xml:space="preserve"> </w:t>
            </w:r>
            <w:r w:rsidRPr="009826ED">
              <w:rPr>
                <w:sz w:val="24"/>
              </w:rPr>
              <w:t>самостійної</w:t>
            </w:r>
            <w:r w:rsidRPr="009826ED">
              <w:rPr>
                <w:spacing w:val="-10"/>
                <w:sz w:val="24"/>
              </w:rPr>
              <w:t xml:space="preserve"> </w:t>
            </w:r>
            <w:r w:rsidRPr="009826ED">
              <w:rPr>
                <w:spacing w:val="-2"/>
                <w:sz w:val="24"/>
              </w:rPr>
              <w:t>роботи</w:t>
            </w:r>
          </w:p>
        </w:tc>
        <w:tc>
          <w:tcPr>
            <w:tcW w:w="989" w:type="dxa"/>
          </w:tcPr>
          <w:p w14:paraId="72FC9173" w14:textId="77777777" w:rsidR="009826ED" w:rsidRPr="009826ED" w:rsidRDefault="009826ED" w:rsidP="009826ED">
            <w:pPr>
              <w:spacing w:before="179"/>
              <w:ind w:left="16" w:right="2"/>
              <w:jc w:val="center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Години</w:t>
            </w:r>
          </w:p>
        </w:tc>
        <w:tc>
          <w:tcPr>
            <w:tcW w:w="1714" w:type="dxa"/>
          </w:tcPr>
          <w:p w14:paraId="5E64D75F" w14:textId="77777777" w:rsidR="009826ED" w:rsidRPr="009826ED" w:rsidRDefault="009826ED" w:rsidP="009826ED">
            <w:pPr>
              <w:spacing w:before="42" w:line="237" w:lineRule="auto"/>
              <w:ind w:left="318" w:firstLine="115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Терміни виконання</w:t>
            </w:r>
          </w:p>
        </w:tc>
        <w:tc>
          <w:tcPr>
            <w:tcW w:w="2266" w:type="dxa"/>
          </w:tcPr>
          <w:p w14:paraId="5DA7353F" w14:textId="77777777" w:rsidR="009826ED" w:rsidRPr="009826ED" w:rsidRDefault="009826ED" w:rsidP="009826ED">
            <w:pPr>
              <w:spacing w:before="42" w:line="237" w:lineRule="auto"/>
              <w:ind w:left="630" w:hanging="308"/>
              <w:rPr>
                <w:sz w:val="24"/>
              </w:rPr>
            </w:pPr>
            <w:r w:rsidRPr="009826ED">
              <w:rPr>
                <w:sz w:val="24"/>
              </w:rPr>
              <w:t>Форма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z w:val="24"/>
              </w:rPr>
              <w:t>та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z w:val="24"/>
              </w:rPr>
              <w:t xml:space="preserve">метод </w:t>
            </w:r>
            <w:r w:rsidRPr="009826ED">
              <w:rPr>
                <w:spacing w:val="-2"/>
                <w:sz w:val="24"/>
              </w:rPr>
              <w:t>контролю</w:t>
            </w:r>
          </w:p>
        </w:tc>
      </w:tr>
      <w:tr w:rsidR="009826ED" w:rsidRPr="009826ED" w14:paraId="1DAA1850" w14:textId="77777777" w:rsidTr="00D64781">
        <w:trPr>
          <w:trHeight w:val="830"/>
        </w:trPr>
        <w:tc>
          <w:tcPr>
            <w:tcW w:w="566" w:type="dxa"/>
          </w:tcPr>
          <w:p w14:paraId="47FD40DA" w14:textId="77777777" w:rsidR="009826ED" w:rsidRPr="009826ED" w:rsidRDefault="009826ED" w:rsidP="009826ED">
            <w:pPr>
              <w:spacing w:before="270"/>
              <w:ind w:left="14"/>
              <w:jc w:val="center"/>
              <w:rPr>
                <w:sz w:val="24"/>
              </w:rPr>
            </w:pPr>
            <w:r w:rsidRPr="009826ED">
              <w:rPr>
                <w:spacing w:val="-10"/>
                <w:sz w:val="24"/>
              </w:rPr>
              <w:t>1</w:t>
            </w:r>
          </w:p>
        </w:tc>
        <w:tc>
          <w:tcPr>
            <w:tcW w:w="3822" w:type="dxa"/>
          </w:tcPr>
          <w:p w14:paraId="59ADCCFA" w14:textId="77777777" w:rsidR="009826ED" w:rsidRPr="009826ED" w:rsidRDefault="009826ED" w:rsidP="009826ED">
            <w:pPr>
              <w:spacing w:before="131" w:line="242" w:lineRule="auto"/>
              <w:ind w:left="9" w:right="70"/>
              <w:rPr>
                <w:sz w:val="24"/>
              </w:rPr>
            </w:pPr>
            <w:r w:rsidRPr="009826ED">
              <w:rPr>
                <w:sz w:val="24"/>
              </w:rPr>
              <w:t>Опрацювання питань, що виносяться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z w:val="24"/>
              </w:rPr>
              <w:t>на</w:t>
            </w:r>
            <w:r w:rsidRPr="009826ED">
              <w:rPr>
                <w:spacing w:val="-12"/>
                <w:sz w:val="24"/>
              </w:rPr>
              <w:t xml:space="preserve"> </w:t>
            </w:r>
            <w:r w:rsidRPr="009826ED">
              <w:rPr>
                <w:sz w:val="24"/>
              </w:rPr>
              <w:t>самостійне</w:t>
            </w:r>
            <w:r w:rsidRPr="009826ED">
              <w:rPr>
                <w:spacing w:val="-12"/>
                <w:sz w:val="24"/>
              </w:rPr>
              <w:t xml:space="preserve"> </w:t>
            </w:r>
            <w:r w:rsidRPr="009826ED">
              <w:rPr>
                <w:sz w:val="24"/>
              </w:rPr>
              <w:t>вивчення</w:t>
            </w:r>
          </w:p>
        </w:tc>
        <w:tc>
          <w:tcPr>
            <w:tcW w:w="989" w:type="dxa"/>
          </w:tcPr>
          <w:p w14:paraId="7B9D6E3B" w14:textId="77777777" w:rsidR="009826ED" w:rsidRPr="009826ED" w:rsidRDefault="009826ED" w:rsidP="009826ED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9826ED">
              <w:rPr>
                <w:spacing w:val="-5"/>
                <w:sz w:val="24"/>
              </w:rPr>
              <w:t>30</w:t>
            </w:r>
          </w:p>
        </w:tc>
        <w:tc>
          <w:tcPr>
            <w:tcW w:w="1714" w:type="dxa"/>
          </w:tcPr>
          <w:p w14:paraId="619ABE59" w14:textId="77777777" w:rsidR="009826ED" w:rsidRPr="009826ED" w:rsidRDefault="009826ED" w:rsidP="009826ED">
            <w:pPr>
              <w:spacing w:line="237" w:lineRule="auto"/>
              <w:ind w:left="385" w:hanging="29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Протягом вивчення</w:t>
            </w:r>
          </w:p>
          <w:p w14:paraId="08855259" w14:textId="77777777" w:rsidR="009826ED" w:rsidRPr="009826ED" w:rsidRDefault="009826ED" w:rsidP="009826ED">
            <w:pPr>
              <w:spacing w:before="2" w:line="261" w:lineRule="exact"/>
              <w:ind w:left="265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дисципліни</w:t>
            </w:r>
          </w:p>
        </w:tc>
        <w:tc>
          <w:tcPr>
            <w:tcW w:w="2266" w:type="dxa"/>
          </w:tcPr>
          <w:p w14:paraId="7DB4D707" w14:textId="77777777" w:rsidR="009826ED" w:rsidRPr="009826ED" w:rsidRDefault="009826ED" w:rsidP="009826ED">
            <w:pPr>
              <w:spacing w:before="131" w:line="242" w:lineRule="auto"/>
              <w:ind w:left="538" w:hanging="308"/>
              <w:rPr>
                <w:sz w:val="24"/>
              </w:rPr>
            </w:pPr>
            <w:r w:rsidRPr="009826ED">
              <w:rPr>
                <w:sz w:val="24"/>
              </w:rPr>
              <w:t>Усне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z w:val="24"/>
              </w:rPr>
              <w:t>та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z w:val="24"/>
              </w:rPr>
              <w:t xml:space="preserve">письмове </w:t>
            </w:r>
            <w:r w:rsidRPr="009826ED">
              <w:rPr>
                <w:spacing w:val="-2"/>
                <w:sz w:val="24"/>
              </w:rPr>
              <w:t>опитування</w:t>
            </w:r>
          </w:p>
        </w:tc>
      </w:tr>
      <w:tr w:rsidR="009826ED" w:rsidRPr="009826ED" w14:paraId="4A4CAE1E" w14:textId="77777777" w:rsidTr="00D64781">
        <w:trPr>
          <w:trHeight w:val="552"/>
        </w:trPr>
        <w:tc>
          <w:tcPr>
            <w:tcW w:w="566" w:type="dxa"/>
          </w:tcPr>
          <w:p w14:paraId="217376C7" w14:textId="77777777" w:rsidR="009826ED" w:rsidRPr="009826ED" w:rsidRDefault="009826ED" w:rsidP="009826ED">
            <w:pPr>
              <w:spacing w:before="131"/>
              <w:ind w:left="14"/>
              <w:jc w:val="center"/>
              <w:rPr>
                <w:sz w:val="24"/>
              </w:rPr>
            </w:pPr>
            <w:r w:rsidRPr="009826ED">
              <w:rPr>
                <w:spacing w:val="-10"/>
                <w:sz w:val="24"/>
              </w:rPr>
              <w:t>2</w:t>
            </w:r>
          </w:p>
        </w:tc>
        <w:tc>
          <w:tcPr>
            <w:tcW w:w="3822" w:type="dxa"/>
          </w:tcPr>
          <w:p w14:paraId="65A06F3B" w14:textId="77777777" w:rsidR="009826ED" w:rsidRPr="009826ED" w:rsidRDefault="009826ED" w:rsidP="009826ED">
            <w:pPr>
              <w:spacing w:line="268" w:lineRule="exact"/>
              <w:ind w:left="9"/>
              <w:rPr>
                <w:sz w:val="24"/>
              </w:rPr>
            </w:pPr>
            <w:r w:rsidRPr="009826ED">
              <w:rPr>
                <w:sz w:val="24"/>
              </w:rPr>
              <w:t>Підготовка</w:t>
            </w:r>
            <w:r w:rsidRPr="009826ED">
              <w:rPr>
                <w:spacing w:val="-5"/>
                <w:sz w:val="24"/>
              </w:rPr>
              <w:t xml:space="preserve"> </w:t>
            </w:r>
            <w:r w:rsidRPr="009826ED">
              <w:rPr>
                <w:sz w:val="24"/>
              </w:rPr>
              <w:t>до</w:t>
            </w:r>
            <w:r w:rsidRPr="009826ED">
              <w:rPr>
                <w:spacing w:val="-3"/>
                <w:sz w:val="24"/>
              </w:rPr>
              <w:t xml:space="preserve"> </w:t>
            </w:r>
            <w:r w:rsidRPr="009826ED">
              <w:rPr>
                <w:sz w:val="24"/>
              </w:rPr>
              <w:t>лекційних</w:t>
            </w:r>
            <w:r w:rsidRPr="009826ED">
              <w:rPr>
                <w:spacing w:val="-8"/>
                <w:sz w:val="24"/>
              </w:rPr>
              <w:t xml:space="preserve"> </w:t>
            </w:r>
            <w:r w:rsidRPr="009826ED">
              <w:rPr>
                <w:spacing w:val="-5"/>
                <w:sz w:val="24"/>
              </w:rPr>
              <w:t>та</w:t>
            </w:r>
          </w:p>
          <w:p w14:paraId="56D81A73" w14:textId="77777777" w:rsidR="009826ED" w:rsidRPr="009826ED" w:rsidRDefault="009826ED" w:rsidP="009826ED">
            <w:pPr>
              <w:spacing w:before="2" w:line="261" w:lineRule="exact"/>
              <w:ind w:left="9"/>
              <w:rPr>
                <w:sz w:val="24"/>
              </w:rPr>
            </w:pPr>
            <w:r w:rsidRPr="009826ED">
              <w:rPr>
                <w:sz w:val="24"/>
              </w:rPr>
              <w:t>практичних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pacing w:val="-2"/>
                <w:sz w:val="24"/>
              </w:rPr>
              <w:t>занять</w:t>
            </w:r>
          </w:p>
        </w:tc>
        <w:tc>
          <w:tcPr>
            <w:tcW w:w="989" w:type="dxa"/>
          </w:tcPr>
          <w:p w14:paraId="3B7B9CD2" w14:textId="77777777" w:rsidR="009826ED" w:rsidRPr="009826ED" w:rsidRDefault="009826ED" w:rsidP="009826ED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9826ED">
              <w:rPr>
                <w:spacing w:val="-5"/>
                <w:sz w:val="24"/>
              </w:rPr>
              <w:t>25</w:t>
            </w:r>
          </w:p>
        </w:tc>
        <w:tc>
          <w:tcPr>
            <w:tcW w:w="1714" w:type="dxa"/>
          </w:tcPr>
          <w:p w14:paraId="103C0579" w14:textId="77777777" w:rsidR="009826ED" w:rsidRPr="009826ED" w:rsidRDefault="009826ED" w:rsidP="009826ED">
            <w:pPr>
              <w:spacing w:line="268" w:lineRule="exact"/>
              <w:ind w:left="16"/>
              <w:jc w:val="center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69AABCFC" w14:textId="77777777" w:rsidR="009826ED" w:rsidRPr="009826ED" w:rsidRDefault="009826ED" w:rsidP="009826ED">
            <w:pPr>
              <w:spacing w:line="268" w:lineRule="exact"/>
              <w:ind w:left="17" w:right="1"/>
              <w:jc w:val="center"/>
              <w:rPr>
                <w:sz w:val="24"/>
              </w:rPr>
            </w:pPr>
            <w:r w:rsidRPr="009826ED">
              <w:rPr>
                <w:sz w:val="24"/>
              </w:rPr>
              <w:t>Усне</w:t>
            </w:r>
            <w:r w:rsidRPr="009826ED">
              <w:rPr>
                <w:spacing w:val="-1"/>
                <w:sz w:val="24"/>
              </w:rPr>
              <w:t xml:space="preserve"> </w:t>
            </w:r>
            <w:r w:rsidRPr="009826ED">
              <w:rPr>
                <w:sz w:val="24"/>
              </w:rPr>
              <w:t xml:space="preserve">та </w:t>
            </w:r>
            <w:r w:rsidRPr="009826ED">
              <w:rPr>
                <w:spacing w:val="-2"/>
                <w:sz w:val="24"/>
              </w:rPr>
              <w:t>письмове</w:t>
            </w:r>
          </w:p>
          <w:p w14:paraId="5620FB11" w14:textId="77777777" w:rsidR="009826ED" w:rsidRPr="009826ED" w:rsidRDefault="009826ED" w:rsidP="009826ED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опитування</w:t>
            </w:r>
          </w:p>
        </w:tc>
      </w:tr>
      <w:tr w:rsidR="009826ED" w:rsidRPr="009826ED" w14:paraId="7882F25B" w14:textId="77777777" w:rsidTr="00D64781">
        <w:trPr>
          <w:trHeight w:val="551"/>
        </w:trPr>
        <w:tc>
          <w:tcPr>
            <w:tcW w:w="566" w:type="dxa"/>
          </w:tcPr>
          <w:p w14:paraId="7AC080CC" w14:textId="77777777" w:rsidR="009826ED" w:rsidRPr="009826ED" w:rsidRDefault="009826ED" w:rsidP="009826ED">
            <w:pPr>
              <w:spacing w:before="131"/>
              <w:ind w:left="14"/>
              <w:jc w:val="center"/>
              <w:rPr>
                <w:sz w:val="24"/>
              </w:rPr>
            </w:pPr>
            <w:r w:rsidRPr="009826ED">
              <w:rPr>
                <w:spacing w:val="-10"/>
                <w:sz w:val="24"/>
              </w:rPr>
              <w:t>3</w:t>
            </w:r>
          </w:p>
        </w:tc>
        <w:tc>
          <w:tcPr>
            <w:tcW w:w="3822" w:type="dxa"/>
          </w:tcPr>
          <w:p w14:paraId="461A1263" w14:textId="77777777" w:rsidR="009826ED" w:rsidRPr="009826ED" w:rsidRDefault="009826ED" w:rsidP="009826ED">
            <w:pPr>
              <w:spacing w:line="268" w:lineRule="exact"/>
              <w:ind w:left="9"/>
              <w:rPr>
                <w:sz w:val="24"/>
              </w:rPr>
            </w:pPr>
            <w:r w:rsidRPr="009826ED">
              <w:rPr>
                <w:spacing w:val="-5"/>
                <w:sz w:val="24"/>
              </w:rPr>
              <w:t>Підготовка</w:t>
            </w:r>
            <w:r w:rsidRPr="009826ED">
              <w:rPr>
                <w:spacing w:val="1"/>
                <w:sz w:val="24"/>
              </w:rPr>
              <w:t xml:space="preserve"> </w:t>
            </w:r>
            <w:r w:rsidRPr="009826ED">
              <w:rPr>
                <w:spacing w:val="-2"/>
                <w:sz w:val="24"/>
              </w:rPr>
              <w:t>індивідуальних</w:t>
            </w:r>
          </w:p>
          <w:p w14:paraId="7140389A" w14:textId="77777777" w:rsidR="009826ED" w:rsidRPr="009826ED" w:rsidRDefault="009826ED" w:rsidP="009826ED">
            <w:pPr>
              <w:spacing w:before="2" w:line="261" w:lineRule="exact"/>
              <w:ind w:left="9"/>
              <w:rPr>
                <w:sz w:val="24"/>
              </w:rPr>
            </w:pPr>
            <w:r w:rsidRPr="009826ED">
              <w:rPr>
                <w:spacing w:val="-4"/>
                <w:sz w:val="24"/>
              </w:rPr>
              <w:t>питань</w:t>
            </w:r>
            <w:r w:rsidRPr="009826ED">
              <w:rPr>
                <w:spacing w:val="-14"/>
                <w:sz w:val="24"/>
              </w:rPr>
              <w:t xml:space="preserve"> </w:t>
            </w:r>
            <w:r w:rsidRPr="009826ED">
              <w:rPr>
                <w:spacing w:val="-4"/>
                <w:sz w:val="24"/>
              </w:rPr>
              <w:t>з</w:t>
            </w:r>
            <w:r w:rsidRPr="009826ED">
              <w:rPr>
                <w:spacing w:val="-8"/>
                <w:sz w:val="24"/>
              </w:rPr>
              <w:t xml:space="preserve"> </w:t>
            </w:r>
            <w:r w:rsidRPr="009826ED">
              <w:rPr>
                <w:spacing w:val="-4"/>
                <w:sz w:val="24"/>
              </w:rPr>
              <w:t>тематики</w:t>
            </w:r>
            <w:r w:rsidRPr="009826ED">
              <w:rPr>
                <w:spacing w:val="-6"/>
                <w:sz w:val="24"/>
              </w:rPr>
              <w:t xml:space="preserve"> </w:t>
            </w:r>
            <w:r w:rsidRPr="009826ED">
              <w:rPr>
                <w:spacing w:val="-4"/>
                <w:sz w:val="24"/>
              </w:rPr>
              <w:t>дисципліни</w:t>
            </w:r>
          </w:p>
        </w:tc>
        <w:tc>
          <w:tcPr>
            <w:tcW w:w="989" w:type="dxa"/>
          </w:tcPr>
          <w:p w14:paraId="47C86794" w14:textId="77777777" w:rsidR="009826ED" w:rsidRPr="009826ED" w:rsidRDefault="009826ED" w:rsidP="009826ED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9826ED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6E3A6783" w14:textId="77777777" w:rsidR="009826ED" w:rsidRPr="009826ED" w:rsidRDefault="009826ED" w:rsidP="009826ED">
            <w:pPr>
              <w:spacing w:before="131"/>
              <w:ind w:left="16"/>
              <w:jc w:val="center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щотижнево</w:t>
            </w:r>
          </w:p>
        </w:tc>
        <w:tc>
          <w:tcPr>
            <w:tcW w:w="2266" w:type="dxa"/>
          </w:tcPr>
          <w:p w14:paraId="51A2091F" w14:textId="77777777" w:rsidR="009826ED" w:rsidRPr="009826ED" w:rsidRDefault="009826ED" w:rsidP="009826ED">
            <w:pPr>
              <w:spacing w:line="268" w:lineRule="exact"/>
              <w:ind w:left="17"/>
              <w:jc w:val="center"/>
              <w:rPr>
                <w:sz w:val="24"/>
              </w:rPr>
            </w:pPr>
            <w:r w:rsidRPr="009826ED">
              <w:rPr>
                <w:sz w:val="24"/>
              </w:rPr>
              <w:t xml:space="preserve">Усне та </w:t>
            </w:r>
            <w:r w:rsidRPr="009826ED">
              <w:rPr>
                <w:spacing w:val="-2"/>
                <w:sz w:val="24"/>
              </w:rPr>
              <w:t>письмове</w:t>
            </w:r>
          </w:p>
          <w:p w14:paraId="5044BFE7" w14:textId="77777777" w:rsidR="009826ED" w:rsidRPr="009826ED" w:rsidRDefault="009826ED" w:rsidP="009826ED">
            <w:pPr>
              <w:spacing w:before="2" w:line="261" w:lineRule="exact"/>
              <w:ind w:left="17" w:right="11"/>
              <w:jc w:val="center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опитування</w:t>
            </w:r>
          </w:p>
        </w:tc>
      </w:tr>
      <w:tr w:rsidR="009826ED" w:rsidRPr="009826ED" w14:paraId="21BF8AE8" w14:textId="77777777" w:rsidTr="00D64781">
        <w:trPr>
          <w:trHeight w:val="830"/>
        </w:trPr>
        <w:tc>
          <w:tcPr>
            <w:tcW w:w="566" w:type="dxa"/>
          </w:tcPr>
          <w:p w14:paraId="52988D69" w14:textId="77777777" w:rsidR="009826ED" w:rsidRPr="009826ED" w:rsidRDefault="009826ED" w:rsidP="009826ED">
            <w:pPr>
              <w:spacing w:before="270"/>
              <w:ind w:left="14"/>
              <w:jc w:val="center"/>
              <w:rPr>
                <w:sz w:val="24"/>
              </w:rPr>
            </w:pPr>
            <w:r w:rsidRPr="009826ED">
              <w:rPr>
                <w:spacing w:val="-10"/>
                <w:sz w:val="24"/>
              </w:rPr>
              <w:t>4</w:t>
            </w:r>
          </w:p>
        </w:tc>
        <w:tc>
          <w:tcPr>
            <w:tcW w:w="3822" w:type="dxa"/>
          </w:tcPr>
          <w:p w14:paraId="4175D4D4" w14:textId="77777777" w:rsidR="009826ED" w:rsidRPr="009826ED" w:rsidRDefault="009826ED" w:rsidP="009826ED">
            <w:pPr>
              <w:spacing w:line="268" w:lineRule="exact"/>
              <w:ind w:left="9"/>
              <w:rPr>
                <w:sz w:val="24"/>
              </w:rPr>
            </w:pPr>
            <w:r w:rsidRPr="009826ED">
              <w:rPr>
                <w:sz w:val="24"/>
              </w:rPr>
              <w:t>Індивідуальні</w:t>
            </w:r>
            <w:r w:rsidRPr="009826ED">
              <w:rPr>
                <w:spacing w:val="-12"/>
                <w:sz w:val="24"/>
              </w:rPr>
              <w:t xml:space="preserve"> </w:t>
            </w:r>
            <w:r w:rsidRPr="009826ED">
              <w:rPr>
                <w:sz w:val="24"/>
              </w:rPr>
              <w:t>творчі</w:t>
            </w:r>
            <w:r w:rsidRPr="009826ED">
              <w:rPr>
                <w:spacing w:val="-11"/>
                <w:sz w:val="24"/>
              </w:rPr>
              <w:t xml:space="preserve"> </w:t>
            </w:r>
            <w:r w:rsidRPr="009826ED">
              <w:rPr>
                <w:spacing w:val="-2"/>
                <w:sz w:val="24"/>
              </w:rPr>
              <w:t>завдання</w:t>
            </w:r>
          </w:p>
          <w:p w14:paraId="6072A121" w14:textId="77777777" w:rsidR="009826ED" w:rsidRPr="009826ED" w:rsidRDefault="009826ED" w:rsidP="009826ED">
            <w:pPr>
              <w:spacing w:line="274" w:lineRule="exact"/>
              <w:ind w:left="9"/>
              <w:rPr>
                <w:sz w:val="24"/>
              </w:rPr>
            </w:pPr>
            <w:r w:rsidRPr="009826ED">
              <w:rPr>
                <w:sz w:val="24"/>
              </w:rPr>
              <w:t>(виконання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z w:val="24"/>
              </w:rPr>
              <w:t>презентації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z w:val="24"/>
              </w:rPr>
              <w:t>за</w:t>
            </w:r>
            <w:r w:rsidRPr="009826ED">
              <w:rPr>
                <w:spacing w:val="-11"/>
                <w:sz w:val="24"/>
              </w:rPr>
              <w:t xml:space="preserve"> </w:t>
            </w:r>
            <w:r w:rsidRPr="009826ED">
              <w:rPr>
                <w:sz w:val="24"/>
              </w:rPr>
              <w:t>заданою проблемною тематикою)</w:t>
            </w:r>
          </w:p>
        </w:tc>
        <w:tc>
          <w:tcPr>
            <w:tcW w:w="989" w:type="dxa"/>
          </w:tcPr>
          <w:p w14:paraId="289C6035" w14:textId="77777777" w:rsidR="009826ED" w:rsidRPr="009826ED" w:rsidRDefault="009826ED" w:rsidP="009826ED">
            <w:pPr>
              <w:spacing w:before="270"/>
              <w:ind w:left="16" w:right="5"/>
              <w:jc w:val="center"/>
              <w:rPr>
                <w:sz w:val="24"/>
              </w:rPr>
            </w:pPr>
            <w:r w:rsidRPr="009826ED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12239657" w14:textId="77777777" w:rsidR="009826ED" w:rsidRPr="009826ED" w:rsidRDefault="009826ED" w:rsidP="009826ED">
            <w:pPr>
              <w:spacing w:before="270"/>
              <w:ind w:left="16" w:right="6"/>
              <w:jc w:val="center"/>
              <w:rPr>
                <w:sz w:val="24"/>
              </w:rPr>
            </w:pPr>
            <w:r w:rsidRPr="009826ED">
              <w:rPr>
                <w:sz w:val="24"/>
              </w:rPr>
              <w:t>1</w:t>
            </w:r>
            <w:r w:rsidRPr="009826ED">
              <w:rPr>
                <w:spacing w:val="1"/>
                <w:sz w:val="24"/>
              </w:rPr>
              <w:t xml:space="preserve"> </w:t>
            </w:r>
            <w:r w:rsidRPr="009826ED">
              <w:rPr>
                <w:sz w:val="24"/>
              </w:rPr>
              <w:t>раз</w:t>
            </w:r>
            <w:r w:rsidRPr="009826ED">
              <w:rPr>
                <w:spacing w:val="3"/>
                <w:sz w:val="24"/>
              </w:rPr>
              <w:t xml:space="preserve"> </w:t>
            </w:r>
            <w:r w:rsidRPr="009826ED">
              <w:rPr>
                <w:spacing w:val="-2"/>
                <w:sz w:val="24"/>
              </w:rPr>
              <w:t>на семестр</w:t>
            </w:r>
          </w:p>
        </w:tc>
        <w:tc>
          <w:tcPr>
            <w:tcW w:w="2266" w:type="dxa"/>
          </w:tcPr>
          <w:p w14:paraId="7A4B4D36" w14:textId="77777777" w:rsidR="009826ED" w:rsidRPr="009826ED" w:rsidRDefault="009826ED" w:rsidP="009826ED">
            <w:pPr>
              <w:spacing w:line="268" w:lineRule="exact"/>
              <w:ind w:left="17" w:right="6"/>
              <w:jc w:val="center"/>
              <w:rPr>
                <w:sz w:val="24"/>
              </w:rPr>
            </w:pPr>
            <w:r w:rsidRPr="009826ED">
              <w:rPr>
                <w:sz w:val="24"/>
              </w:rPr>
              <w:t>Обговорення,</w:t>
            </w:r>
            <w:r w:rsidRPr="009826ED">
              <w:rPr>
                <w:spacing w:val="-15"/>
                <w:sz w:val="24"/>
              </w:rPr>
              <w:t xml:space="preserve"> </w:t>
            </w:r>
            <w:r w:rsidRPr="009826ED">
              <w:rPr>
                <w:spacing w:val="-2"/>
                <w:sz w:val="24"/>
              </w:rPr>
              <w:t>виступ</w:t>
            </w:r>
          </w:p>
          <w:p w14:paraId="35DE0701" w14:textId="77777777" w:rsidR="009826ED" w:rsidRPr="009826ED" w:rsidRDefault="009826ED" w:rsidP="009826ED">
            <w:pPr>
              <w:spacing w:line="274" w:lineRule="exact"/>
              <w:ind w:left="73" w:right="62"/>
              <w:jc w:val="center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з</w:t>
            </w:r>
            <w:r w:rsidRPr="009826ED">
              <w:rPr>
                <w:spacing w:val="-13"/>
                <w:sz w:val="24"/>
              </w:rPr>
              <w:t xml:space="preserve"> </w:t>
            </w:r>
            <w:r w:rsidRPr="009826ED">
              <w:rPr>
                <w:spacing w:val="-2"/>
                <w:sz w:val="24"/>
              </w:rPr>
              <w:t xml:space="preserve">презентацією, </w:t>
            </w:r>
            <w:r w:rsidRPr="009826ED">
              <w:rPr>
                <w:sz w:val="24"/>
              </w:rPr>
              <w:t>усний захист</w:t>
            </w:r>
          </w:p>
        </w:tc>
      </w:tr>
      <w:tr w:rsidR="009826ED" w:rsidRPr="009826ED" w14:paraId="7C5CF10D" w14:textId="77777777" w:rsidTr="00D64781">
        <w:trPr>
          <w:trHeight w:val="551"/>
        </w:trPr>
        <w:tc>
          <w:tcPr>
            <w:tcW w:w="566" w:type="dxa"/>
          </w:tcPr>
          <w:p w14:paraId="4C409C14" w14:textId="77777777" w:rsidR="009826ED" w:rsidRPr="009826ED" w:rsidRDefault="009826ED" w:rsidP="009826ED">
            <w:pPr>
              <w:spacing w:before="131"/>
              <w:ind w:left="14"/>
              <w:jc w:val="center"/>
              <w:rPr>
                <w:sz w:val="24"/>
              </w:rPr>
            </w:pPr>
            <w:r w:rsidRPr="009826ED">
              <w:rPr>
                <w:spacing w:val="-10"/>
                <w:sz w:val="24"/>
              </w:rPr>
              <w:t>5</w:t>
            </w:r>
          </w:p>
        </w:tc>
        <w:tc>
          <w:tcPr>
            <w:tcW w:w="3822" w:type="dxa"/>
          </w:tcPr>
          <w:p w14:paraId="65B09523" w14:textId="77777777" w:rsidR="009826ED" w:rsidRPr="009826ED" w:rsidRDefault="009826ED" w:rsidP="009826ED">
            <w:pPr>
              <w:spacing w:before="131"/>
              <w:ind w:left="9"/>
              <w:rPr>
                <w:sz w:val="24"/>
              </w:rPr>
            </w:pPr>
            <w:r w:rsidRPr="009826ED">
              <w:rPr>
                <w:sz w:val="24"/>
              </w:rPr>
              <w:t>Підготовка</w:t>
            </w:r>
            <w:r w:rsidRPr="009826ED">
              <w:rPr>
                <w:spacing w:val="-3"/>
                <w:sz w:val="24"/>
              </w:rPr>
              <w:t xml:space="preserve"> </w:t>
            </w:r>
            <w:r w:rsidRPr="009826ED">
              <w:rPr>
                <w:sz w:val="24"/>
              </w:rPr>
              <w:t xml:space="preserve">до </w:t>
            </w:r>
            <w:r w:rsidRPr="009826ED">
              <w:rPr>
                <w:spacing w:val="-2"/>
                <w:sz w:val="24"/>
              </w:rPr>
              <w:t>тестування</w:t>
            </w:r>
          </w:p>
        </w:tc>
        <w:tc>
          <w:tcPr>
            <w:tcW w:w="989" w:type="dxa"/>
          </w:tcPr>
          <w:p w14:paraId="425652CE" w14:textId="77777777" w:rsidR="009826ED" w:rsidRPr="009826ED" w:rsidRDefault="009826ED" w:rsidP="009826ED">
            <w:pPr>
              <w:spacing w:before="131"/>
              <w:ind w:left="16" w:right="5"/>
              <w:jc w:val="center"/>
              <w:rPr>
                <w:sz w:val="24"/>
              </w:rPr>
            </w:pPr>
            <w:r w:rsidRPr="009826ED">
              <w:rPr>
                <w:spacing w:val="-5"/>
                <w:sz w:val="24"/>
              </w:rPr>
              <w:t>15</w:t>
            </w:r>
          </w:p>
        </w:tc>
        <w:tc>
          <w:tcPr>
            <w:tcW w:w="1714" w:type="dxa"/>
          </w:tcPr>
          <w:p w14:paraId="04B382AE" w14:textId="77777777" w:rsidR="009826ED" w:rsidRPr="009826ED" w:rsidRDefault="009826ED" w:rsidP="009826ED">
            <w:pPr>
              <w:spacing w:line="267" w:lineRule="exact"/>
              <w:ind w:left="390"/>
              <w:rPr>
                <w:sz w:val="24"/>
              </w:rPr>
            </w:pPr>
            <w:r w:rsidRPr="009826ED">
              <w:rPr>
                <w:sz w:val="24"/>
              </w:rPr>
              <w:t>2</w:t>
            </w:r>
            <w:r w:rsidRPr="009826ED">
              <w:rPr>
                <w:spacing w:val="1"/>
                <w:sz w:val="24"/>
              </w:rPr>
              <w:t xml:space="preserve"> </w:t>
            </w:r>
            <w:r w:rsidRPr="009826ED">
              <w:rPr>
                <w:sz w:val="24"/>
              </w:rPr>
              <w:t>рази</w:t>
            </w:r>
            <w:r w:rsidRPr="009826ED">
              <w:rPr>
                <w:spacing w:val="-2"/>
                <w:sz w:val="24"/>
              </w:rPr>
              <w:t xml:space="preserve"> </w:t>
            </w:r>
            <w:r w:rsidRPr="009826ED">
              <w:rPr>
                <w:spacing w:val="-5"/>
                <w:sz w:val="24"/>
              </w:rPr>
              <w:t>на</w:t>
            </w:r>
          </w:p>
          <w:p w14:paraId="75A8F884" w14:textId="77777777" w:rsidR="009826ED" w:rsidRPr="009826ED" w:rsidRDefault="009826ED" w:rsidP="009826ED">
            <w:pPr>
              <w:spacing w:line="265" w:lineRule="exact"/>
              <w:ind w:left="457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семестр</w:t>
            </w:r>
          </w:p>
        </w:tc>
        <w:tc>
          <w:tcPr>
            <w:tcW w:w="2266" w:type="dxa"/>
          </w:tcPr>
          <w:p w14:paraId="6E52DFB4" w14:textId="77777777" w:rsidR="009826ED" w:rsidRPr="009826ED" w:rsidRDefault="009826ED" w:rsidP="009826ED">
            <w:pPr>
              <w:spacing w:before="131"/>
              <w:ind w:left="548"/>
              <w:rPr>
                <w:sz w:val="24"/>
              </w:rPr>
            </w:pPr>
            <w:r w:rsidRPr="009826ED">
              <w:rPr>
                <w:spacing w:val="-2"/>
                <w:sz w:val="24"/>
              </w:rPr>
              <w:t>Тестування</w:t>
            </w:r>
          </w:p>
        </w:tc>
      </w:tr>
      <w:tr w:rsidR="009826ED" w:rsidRPr="009826ED" w14:paraId="0CAA55B5" w14:textId="77777777" w:rsidTr="00D64781">
        <w:trPr>
          <w:trHeight w:val="321"/>
        </w:trPr>
        <w:tc>
          <w:tcPr>
            <w:tcW w:w="4388" w:type="dxa"/>
            <w:gridSpan w:val="2"/>
          </w:tcPr>
          <w:p w14:paraId="149878E2" w14:textId="77777777" w:rsidR="009826ED" w:rsidRPr="009826ED" w:rsidRDefault="009826ED" w:rsidP="009826ED">
            <w:pPr>
              <w:spacing w:before="20"/>
              <w:ind w:left="9"/>
              <w:rPr>
                <w:b/>
                <w:sz w:val="24"/>
              </w:rPr>
            </w:pPr>
            <w:r w:rsidRPr="009826ED">
              <w:rPr>
                <w:b/>
                <w:spacing w:val="-2"/>
                <w:sz w:val="24"/>
              </w:rPr>
              <w:t>Разом</w:t>
            </w:r>
          </w:p>
        </w:tc>
        <w:tc>
          <w:tcPr>
            <w:tcW w:w="989" w:type="dxa"/>
          </w:tcPr>
          <w:p w14:paraId="38624500" w14:textId="77777777" w:rsidR="009826ED" w:rsidRPr="009826ED" w:rsidRDefault="009826ED" w:rsidP="009826ED">
            <w:pPr>
              <w:spacing w:line="273" w:lineRule="exact"/>
              <w:ind w:left="16"/>
              <w:jc w:val="center"/>
              <w:rPr>
                <w:b/>
                <w:sz w:val="24"/>
              </w:rPr>
            </w:pPr>
            <w:r w:rsidRPr="009826ED">
              <w:rPr>
                <w:b/>
                <w:spacing w:val="-5"/>
                <w:sz w:val="24"/>
              </w:rPr>
              <w:t>100</w:t>
            </w:r>
          </w:p>
        </w:tc>
        <w:tc>
          <w:tcPr>
            <w:tcW w:w="1714" w:type="dxa"/>
          </w:tcPr>
          <w:p w14:paraId="2CFDF51B" w14:textId="77777777" w:rsidR="009826ED" w:rsidRPr="009826ED" w:rsidRDefault="009826ED" w:rsidP="009826ED">
            <w:pPr>
              <w:rPr>
                <w:bCs/>
                <w:sz w:val="24"/>
              </w:rPr>
            </w:pPr>
          </w:p>
        </w:tc>
        <w:tc>
          <w:tcPr>
            <w:tcW w:w="2266" w:type="dxa"/>
          </w:tcPr>
          <w:p w14:paraId="25B0DA10" w14:textId="77777777" w:rsidR="009826ED" w:rsidRPr="009826ED" w:rsidRDefault="009826ED" w:rsidP="009826ED">
            <w:pPr>
              <w:rPr>
                <w:bCs/>
                <w:sz w:val="24"/>
              </w:rPr>
            </w:pPr>
          </w:p>
        </w:tc>
      </w:tr>
      <w:bookmarkEnd w:id="4"/>
    </w:tbl>
    <w:p w14:paraId="7DA6B593" w14:textId="77777777" w:rsidR="009826ED" w:rsidRPr="009826ED" w:rsidRDefault="009826ED" w:rsidP="009826ED">
      <w:pPr>
        <w:ind w:firstLine="709"/>
        <w:jc w:val="both"/>
        <w:rPr>
          <w:sz w:val="28"/>
          <w:szCs w:val="28"/>
        </w:rPr>
      </w:pPr>
    </w:p>
    <w:p w14:paraId="7F90CAC6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  <w:bookmarkStart w:id="5" w:name="_Hlk192801585"/>
      <w:r w:rsidRPr="009826ED">
        <w:rPr>
          <w:sz w:val="28"/>
          <w:szCs w:val="28"/>
        </w:rPr>
        <w:t>Індивідуальні завдання здобувач виконує самостійно під керівництвом викладача згідно з індивідуальним навчальним планом.</w:t>
      </w:r>
    </w:p>
    <w:p w14:paraId="70C0103A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  <w:r w:rsidRPr="009826ED">
        <w:rPr>
          <w:sz w:val="28"/>
          <w:szCs w:val="28"/>
        </w:rPr>
        <w:t>У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випадку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реалізації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індивідуальної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освітньої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траєкторії</w:t>
      </w:r>
      <w:r w:rsidRPr="009826ED">
        <w:rPr>
          <w:spacing w:val="80"/>
          <w:sz w:val="28"/>
          <w:szCs w:val="28"/>
        </w:rPr>
        <w:t xml:space="preserve"> </w:t>
      </w:r>
      <w:r w:rsidRPr="009826ED">
        <w:rPr>
          <w:sz w:val="28"/>
          <w:szCs w:val="28"/>
        </w:rPr>
        <w:t>здобувача заняття можуть проводитись за індивідуальним графіком.</w:t>
      </w:r>
    </w:p>
    <w:bookmarkEnd w:id="5"/>
    <w:p w14:paraId="133B7C7B" w14:textId="77777777" w:rsidR="009826ED" w:rsidRPr="009826ED" w:rsidRDefault="009826ED" w:rsidP="009826ED">
      <w:pPr>
        <w:ind w:firstLine="720"/>
        <w:jc w:val="both"/>
        <w:rPr>
          <w:sz w:val="28"/>
          <w:szCs w:val="28"/>
        </w:rPr>
      </w:pPr>
    </w:p>
    <w:p w14:paraId="6C233473" w14:textId="77777777" w:rsidR="009826ED" w:rsidRPr="009826ED" w:rsidRDefault="009826ED" w:rsidP="009826ED">
      <w:pPr>
        <w:jc w:val="center"/>
        <w:outlineLvl w:val="0"/>
        <w:rPr>
          <w:b/>
          <w:bCs/>
          <w:sz w:val="28"/>
          <w:szCs w:val="28"/>
        </w:rPr>
      </w:pPr>
      <w:r w:rsidRPr="009826ED">
        <w:rPr>
          <w:b/>
          <w:bCs/>
          <w:sz w:val="28"/>
          <w:szCs w:val="28"/>
        </w:rPr>
        <w:t>РЕКОМЕНДОВАНІ</w:t>
      </w:r>
      <w:r w:rsidRPr="009826ED">
        <w:rPr>
          <w:b/>
          <w:bCs/>
          <w:spacing w:val="-16"/>
          <w:sz w:val="28"/>
          <w:szCs w:val="28"/>
        </w:rPr>
        <w:t xml:space="preserve"> </w:t>
      </w:r>
      <w:r w:rsidRPr="009826ED">
        <w:rPr>
          <w:b/>
          <w:bCs/>
          <w:sz w:val="28"/>
          <w:szCs w:val="28"/>
        </w:rPr>
        <w:t>ДЖЕРЕЛА</w:t>
      </w:r>
      <w:r w:rsidRPr="009826ED">
        <w:rPr>
          <w:b/>
          <w:bCs/>
          <w:spacing w:val="-16"/>
          <w:sz w:val="28"/>
          <w:szCs w:val="28"/>
        </w:rPr>
        <w:t xml:space="preserve"> </w:t>
      </w:r>
      <w:r w:rsidRPr="009826ED">
        <w:rPr>
          <w:b/>
          <w:bCs/>
          <w:spacing w:val="-2"/>
          <w:sz w:val="28"/>
          <w:szCs w:val="28"/>
        </w:rPr>
        <w:t>ІНФОРМАЦІЇ</w:t>
      </w:r>
    </w:p>
    <w:p w14:paraId="1DA021B5" w14:textId="77777777" w:rsidR="009826ED" w:rsidRPr="009826ED" w:rsidRDefault="009826ED" w:rsidP="009826ED">
      <w:pPr>
        <w:jc w:val="center"/>
        <w:rPr>
          <w:b/>
          <w:sz w:val="28"/>
          <w:szCs w:val="28"/>
        </w:rPr>
      </w:pPr>
    </w:p>
    <w:p w14:paraId="2339CF08" w14:textId="77777777" w:rsidR="009826ED" w:rsidRPr="009826ED" w:rsidRDefault="009826ED" w:rsidP="009826ED">
      <w:pPr>
        <w:jc w:val="center"/>
        <w:outlineLvl w:val="1"/>
        <w:rPr>
          <w:b/>
          <w:bCs/>
          <w:sz w:val="28"/>
          <w:szCs w:val="28"/>
        </w:rPr>
      </w:pPr>
      <w:r w:rsidRPr="009826ED">
        <w:rPr>
          <w:b/>
          <w:bCs/>
          <w:sz w:val="28"/>
          <w:szCs w:val="28"/>
        </w:rPr>
        <w:t>Основна</w:t>
      </w:r>
      <w:r w:rsidRPr="009826ED">
        <w:rPr>
          <w:b/>
          <w:bCs/>
          <w:spacing w:val="-14"/>
          <w:sz w:val="28"/>
          <w:szCs w:val="28"/>
        </w:rPr>
        <w:t xml:space="preserve"> </w:t>
      </w:r>
      <w:r w:rsidRPr="009826ED">
        <w:rPr>
          <w:b/>
          <w:bCs/>
          <w:spacing w:val="-2"/>
          <w:sz w:val="28"/>
          <w:szCs w:val="28"/>
        </w:rPr>
        <w:t>література</w:t>
      </w:r>
    </w:p>
    <w:p w14:paraId="4610D0E5" w14:textId="2B2A1250" w:rsidR="004747C5" w:rsidRPr="00490284" w:rsidRDefault="009826ED" w:rsidP="009826ED">
      <w:pPr>
        <w:pStyle w:val="4"/>
        <w:keepLines w:val="0"/>
        <w:autoSpaceDE/>
        <w:autoSpaceDN/>
        <w:spacing w:before="0"/>
        <w:ind w:firstLine="720"/>
        <w:jc w:val="both"/>
        <w:rPr>
          <w:rFonts w:ascii="Times New Roman" w:hAnsi="Times New Roman" w:cs="Times New Roman"/>
          <w:bCs/>
          <w:i w:val="0"/>
          <w:iCs w:val="0"/>
          <w:color w:val="000000" w:themeColor="text1"/>
          <w:spacing w:val="-5"/>
          <w:sz w:val="28"/>
          <w:szCs w:val="28"/>
        </w:rPr>
      </w:pPr>
      <w:r w:rsidRPr="009826ED">
        <w:rPr>
          <w:rFonts w:ascii="Times New Roman" w:hAnsi="Times New Roman" w:cs="Times New Roman"/>
          <w:i w:val="0"/>
          <w:iCs w:val="0"/>
          <w:sz w:val="28"/>
          <w:szCs w:val="28"/>
          <w:lang w:val="ru-RU"/>
        </w:rPr>
        <w:t xml:space="preserve">1. </w:t>
      </w:r>
      <w:hyperlink r:id="rId8" w:history="1">
        <w:proofErr w:type="spellStart"/>
        <w:r w:rsidR="004747C5" w:rsidRPr="00490284">
          <w:rPr>
            <w:rFonts w:ascii="Times New Roman" w:hAnsi="Times New Roman" w:cs="Times New Roman"/>
            <w:i w:val="0"/>
            <w:color w:val="000000" w:themeColor="text1"/>
            <w:sz w:val="28"/>
            <w:szCs w:val="28"/>
            <w:bdr w:val="none" w:sz="0" w:space="0" w:color="auto" w:frame="1"/>
          </w:rPr>
          <w:t>Салавеліс</w:t>
        </w:r>
        <w:proofErr w:type="spellEnd"/>
        <w:r w:rsidR="004747C5" w:rsidRPr="00490284">
          <w:rPr>
            <w:rFonts w:ascii="Times New Roman" w:hAnsi="Times New Roman" w:cs="Times New Roman"/>
            <w:i w:val="0"/>
            <w:color w:val="000000" w:themeColor="text1"/>
            <w:sz w:val="28"/>
            <w:szCs w:val="28"/>
            <w:bdr w:val="none" w:sz="0" w:space="0" w:color="auto" w:frame="1"/>
          </w:rPr>
          <w:t xml:space="preserve"> А.Д.</w:t>
        </w:r>
      </w:hyperlink>
      <w:r w:rsidR="004747C5" w:rsidRPr="0049028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, </w:t>
      </w:r>
      <w:hyperlink r:id="rId9" w:history="1">
        <w:r w:rsidR="004747C5" w:rsidRPr="00490284">
          <w:rPr>
            <w:rFonts w:ascii="Times New Roman" w:hAnsi="Times New Roman" w:cs="Times New Roman"/>
            <w:i w:val="0"/>
            <w:color w:val="000000" w:themeColor="text1"/>
            <w:sz w:val="28"/>
            <w:szCs w:val="28"/>
            <w:bdr w:val="none" w:sz="0" w:space="0" w:color="auto" w:frame="1"/>
          </w:rPr>
          <w:t>Павловський С.М.</w:t>
        </w:r>
      </w:hyperlink>
      <w:r w:rsidR="004747C5" w:rsidRPr="00490284"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  <w:t xml:space="preserve"> </w:t>
      </w:r>
      <w:r w:rsidR="004747C5" w:rsidRPr="00490284">
        <w:rPr>
          <w:rFonts w:ascii="Times New Roman" w:hAnsi="Times New Roman" w:cs="Times New Roman"/>
          <w:i w:val="0"/>
          <w:color w:val="000000" w:themeColor="text1"/>
          <w:spacing w:val="-5"/>
          <w:sz w:val="28"/>
          <w:szCs w:val="28"/>
        </w:rPr>
        <w:t xml:space="preserve">Стандартизація, метрологія та сертифікація: підручник. Одеса: </w:t>
      </w:r>
      <w:proofErr w:type="spellStart"/>
      <w:r w:rsidR="004747C5" w:rsidRPr="00490284">
        <w:rPr>
          <w:rFonts w:ascii="Times New Roman" w:hAnsi="Times New Roman" w:cs="Times New Roman"/>
          <w:i w:val="0"/>
          <w:color w:val="000000" w:themeColor="text1"/>
          <w:spacing w:val="-5"/>
          <w:sz w:val="28"/>
          <w:szCs w:val="28"/>
        </w:rPr>
        <w:t>Олді</w:t>
      </w:r>
      <w:proofErr w:type="spellEnd"/>
      <w:r w:rsidR="004747C5" w:rsidRPr="00490284">
        <w:rPr>
          <w:rFonts w:ascii="Times New Roman" w:hAnsi="Times New Roman" w:cs="Times New Roman"/>
          <w:i w:val="0"/>
          <w:color w:val="000000" w:themeColor="text1"/>
          <w:spacing w:val="-5"/>
          <w:sz w:val="28"/>
          <w:szCs w:val="28"/>
        </w:rPr>
        <w:t xml:space="preserve"> Плюс, 2023. 212 с.</w:t>
      </w:r>
    </w:p>
    <w:p w14:paraId="0E2ABACF" w14:textId="77777777" w:rsidR="004747C5" w:rsidRPr="009826ED" w:rsidRDefault="004747C5" w:rsidP="009826ED">
      <w:pPr>
        <w:tabs>
          <w:tab w:val="num" w:pos="993"/>
        </w:tabs>
        <w:autoSpaceDE/>
        <w:autoSpaceDN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 w:rsidRPr="009826ED">
        <w:rPr>
          <w:color w:val="000000" w:themeColor="text1"/>
          <w:sz w:val="28"/>
          <w:szCs w:val="28"/>
        </w:rPr>
        <w:t>Воробець</w:t>
      </w:r>
      <w:proofErr w:type="spellEnd"/>
      <w:r w:rsidRPr="009826ED">
        <w:rPr>
          <w:color w:val="000000" w:themeColor="text1"/>
          <w:sz w:val="28"/>
          <w:szCs w:val="28"/>
        </w:rPr>
        <w:t xml:space="preserve"> М.М., </w:t>
      </w:r>
      <w:proofErr w:type="spellStart"/>
      <w:r w:rsidRPr="009826ED">
        <w:rPr>
          <w:color w:val="000000" w:themeColor="text1"/>
          <w:sz w:val="28"/>
          <w:szCs w:val="28"/>
        </w:rPr>
        <w:t>Кондрачук</w:t>
      </w:r>
      <w:proofErr w:type="spellEnd"/>
      <w:r w:rsidRPr="009826ED">
        <w:rPr>
          <w:color w:val="000000" w:themeColor="text1"/>
          <w:sz w:val="28"/>
          <w:szCs w:val="28"/>
        </w:rPr>
        <w:t xml:space="preserve"> І.В. Стандартизація, сертифікація, метрологія та управління якістю: </w:t>
      </w:r>
      <w:proofErr w:type="spellStart"/>
      <w:r w:rsidRPr="009826ED">
        <w:rPr>
          <w:color w:val="000000" w:themeColor="text1"/>
          <w:sz w:val="28"/>
          <w:szCs w:val="28"/>
        </w:rPr>
        <w:t>навч</w:t>
      </w:r>
      <w:proofErr w:type="spellEnd"/>
      <w:r w:rsidRPr="009826ED">
        <w:rPr>
          <w:color w:val="000000" w:themeColor="text1"/>
          <w:sz w:val="28"/>
          <w:szCs w:val="28"/>
        </w:rPr>
        <w:t xml:space="preserve">. </w:t>
      </w:r>
      <w:proofErr w:type="spellStart"/>
      <w:r w:rsidRPr="009826ED">
        <w:rPr>
          <w:color w:val="000000" w:themeColor="text1"/>
          <w:sz w:val="28"/>
          <w:szCs w:val="28"/>
        </w:rPr>
        <w:t>посіб</w:t>
      </w:r>
      <w:proofErr w:type="spellEnd"/>
      <w:r w:rsidRPr="009826ED">
        <w:rPr>
          <w:color w:val="000000" w:themeColor="text1"/>
          <w:sz w:val="28"/>
          <w:szCs w:val="28"/>
        </w:rPr>
        <w:t xml:space="preserve">. Чернівці: </w:t>
      </w:r>
      <w:proofErr w:type="spellStart"/>
      <w:r w:rsidRPr="009826ED">
        <w:rPr>
          <w:color w:val="000000" w:themeColor="text1"/>
          <w:sz w:val="28"/>
          <w:szCs w:val="28"/>
        </w:rPr>
        <w:t>Чернівец</w:t>
      </w:r>
      <w:proofErr w:type="spellEnd"/>
      <w:r w:rsidRPr="009826ED">
        <w:rPr>
          <w:color w:val="000000" w:themeColor="text1"/>
          <w:sz w:val="28"/>
          <w:szCs w:val="28"/>
        </w:rPr>
        <w:t xml:space="preserve">. </w:t>
      </w:r>
      <w:proofErr w:type="spellStart"/>
      <w:r w:rsidRPr="009826ED">
        <w:rPr>
          <w:color w:val="000000" w:themeColor="text1"/>
          <w:sz w:val="28"/>
          <w:szCs w:val="28"/>
        </w:rPr>
        <w:t>нац</w:t>
      </w:r>
      <w:proofErr w:type="spellEnd"/>
      <w:r w:rsidRPr="009826ED">
        <w:rPr>
          <w:color w:val="000000" w:themeColor="text1"/>
          <w:sz w:val="28"/>
          <w:szCs w:val="28"/>
        </w:rPr>
        <w:t>. ун-т ім. Юрія Федьковича, 2022. 104 с.</w:t>
      </w:r>
    </w:p>
    <w:p w14:paraId="184D53F8" w14:textId="7362970F" w:rsidR="004747C5" w:rsidRPr="004747C5" w:rsidRDefault="009826ED" w:rsidP="009826ED">
      <w:pPr>
        <w:pStyle w:val="1"/>
        <w:autoSpaceDE/>
        <w:autoSpaceDN/>
        <w:ind w:left="0" w:firstLine="720"/>
        <w:jc w:val="both"/>
        <w:rPr>
          <w:b w:val="0"/>
          <w:bCs w:val="0"/>
          <w:color w:val="000000" w:themeColor="text1"/>
          <w:shd w:val="clear" w:color="auto" w:fill="FFFFFF"/>
        </w:rPr>
      </w:pPr>
      <w:r w:rsidRPr="009826ED">
        <w:rPr>
          <w:b w:val="0"/>
          <w:bCs w:val="0"/>
        </w:rPr>
        <w:t xml:space="preserve">2. </w:t>
      </w:r>
      <w:hyperlink r:id="rId10" w:history="1">
        <w:proofErr w:type="spellStart"/>
        <w:r w:rsidR="004747C5" w:rsidRPr="009826ED">
          <w:rPr>
            <w:rStyle w:val="a5"/>
            <w:b w:val="0"/>
            <w:color w:val="000000" w:themeColor="text1"/>
            <w:u w:val="none"/>
            <w:shd w:val="clear" w:color="auto" w:fill="FFFFFF"/>
          </w:rPr>
          <w:t>Салухіна</w:t>
        </w:r>
        <w:proofErr w:type="spellEnd"/>
        <w:r w:rsidR="004747C5" w:rsidRPr="009826ED">
          <w:rPr>
            <w:b w:val="0"/>
          </w:rPr>
          <w:t xml:space="preserve"> </w:t>
        </w:r>
        <w:r w:rsidR="004747C5" w:rsidRPr="009826ED">
          <w:rPr>
            <w:rStyle w:val="a5"/>
            <w:b w:val="0"/>
            <w:color w:val="000000" w:themeColor="text1"/>
            <w:u w:val="none"/>
            <w:shd w:val="clear" w:color="auto" w:fill="FFFFFF"/>
          </w:rPr>
          <w:t>Н.,</w:t>
        </w:r>
      </w:hyperlink>
      <w:r w:rsidR="004747C5" w:rsidRPr="009826ED">
        <w:rPr>
          <w:b w:val="0"/>
          <w:color w:val="000000" w:themeColor="text1"/>
        </w:rPr>
        <w:t xml:space="preserve"> </w:t>
      </w:r>
      <w:hyperlink r:id="rId11" w:history="1">
        <w:proofErr w:type="spellStart"/>
        <w:r w:rsidR="004747C5" w:rsidRPr="009826ED">
          <w:rPr>
            <w:rStyle w:val="a5"/>
            <w:b w:val="0"/>
            <w:color w:val="000000" w:themeColor="text1"/>
            <w:u w:val="none"/>
            <w:shd w:val="clear" w:color="auto" w:fill="FFFFFF"/>
          </w:rPr>
          <w:t>Язвінська</w:t>
        </w:r>
        <w:proofErr w:type="spellEnd"/>
      </w:hyperlink>
      <w:r w:rsidR="004747C5" w:rsidRPr="004747C5">
        <w:rPr>
          <w:b w:val="0"/>
        </w:rPr>
        <w:t xml:space="preserve"> </w:t>
      </w:r>
      <w:r w:rsidR="004747C5" w:rsidRPr="004747C5">
        <w:rPr>
          <w:b w:val="0"/>
          <w:color w:val="000000" w:themeColor="text1"/>
        </w:rPr>
        <w:t xml:space="preserve">О. Стандартизація та сертифікація товарів і послуг: </w:t>
      </w:r>
      <w:r w:rsidR="004747C5" w:rsidRPr="004747C5">
        <w:rPr>
          <w:b w:val="0"/>
          <w:color w:val="000000" w:themeColor="text1"/>
          <w:spacing w:val="-5"/>
        </w:rPr>
        <w:t>підручник</w:t>
      </w:r>
      <w:r w:rsidR="004747C5" w:rsidRPr="004747C5">
        <w:rPr>
          <w:b w:val="0"/>
          <w:color w:val="000000" w:themeColor="text1"/>
        </w:rPr>
        <w:t xml:space="preserve">. Київ: </w:t>
      </w:r>
      <w:r w:rsidR="004747C5" w:rsidRPr="004747C5">
        <w:rPr>
          <w:b w:val="0"/>
          <w:color w:val="000000" w:themeColor="text1"/>
          <w:shd w:val="clear" w:color="auto" w:fill="FFFFFF"/>
        </w:rPr>
        <w:t xml:space="preserve">ТОВ «Видавництво «Центр навчальної літератури», </w:t>
      </w:r>
      <w:r w:rsidR="004747C5" w:rsidRPr="004747C5">
        <w:rPr>
          <w:b w:val="0"/>
          <w:color w:val="000000" w:themeColor="text1"/>
        </w:rPr>
        <w:t xml:space="preserve">2019. </w:t>
      </w:r>
      <w:r w:rsidR="004747C5" w:rsidRPr="004747C5">
        <w:rPr>
          <w:b w:val="0"/>
          <w:color w:val="000000" w:themeColor="text1"/>
          <w:shd w:val="clear" w:color="auto" w:fill="FFFFFF"/>
        </w:rPr>
        <w:t>426 с.</w:t>
      </w:r>
    </w:p>
    <w:p w14:paraId="699B107B" w14:textId="5F546EA7" w:rsidR="004747C5" w:rsidRPr="009826ED" w:rsidRDefault="009826ED" w:rsidP="009826ED">
      <w:pPr>
        <w:tabs>
          <w:tab w:val="num" w:pos="993"/>
        </w:tabs>
        <w:autoSpaceDE/>
        <w:autoSpaceDN/>
        <w:ind w:firstLine="720"/>
        <w:jc w:val="both"/>
        <w:rPr>
          <w:color w:val="000000" w:themeColor="text1"/>
          <w:sz w:val="28"/>
          <w:szCs w:val="28"/>
        </w:rPr>
      </w:pPr>
      <w:r w:rsidRPr="009826ED">
        <w:rPr>
          <w:color w:val="000000" w:themeColor="text1"/>
          <w:sz w:val="28"/>
          <w:szCs w:val="28"/>
          <w:shd w:val="clear" w:color="auto" w:fill="FFFFFF"/>
        </w:rPr>
        <w:t xml:space="preserve">3. </w:t>
      </w:r>
      <w:r w:rsidR="004747C5" w:rsidRPr="009826ED">
        <w:rPr>
          <w:color w:val="000000" w:themeColor="text1"/>
          <w:sz w:val="28"/>
          <w:szCs w:val="28"/>
          <w:shd w:val="clear" w:color="auto" w:fill="FFFFFF"/>
        </w:rPr>
        <w:t xml:space="preserve">Котляр М.А., Топольник В.Г. </w:t>
      </w:r>
      <w:r w:rsidR="004747C5" w:rsidRPr="009826ED">
        <w:rPr>
          <w:color w:val="000000" w:themeColor="text1"/>
          <w:sz w:val="28"/>
          <w:szCs w:val="28"/>
        </w:rPr>
        <w:t xml:space="preserve">Метрологія, стандартизація, сертифікація і управління якістю: </w:t>
      </w:r>
      <w:proofErr w:type="spellStart"/>
      <w:r w:rsidR="004747C5" w:rsidRPr="009826ED">
        <w:rPr>
          <w:color w:val="000000" w:themeColor="text1"/>
          <w:sz w:val="28"/>
          <w:szCs w:val="28"/>
        </w:rPr>
        <w:t>навч</w:t>
      </w:r>
      <w:proofErr w:type="spellEnd"/>
      <w:r w:rsidR="004747C5" w:rsidRPr="009826ED">
        <w:rPr>
          <w:color w:val="000000" w:themeColor="text1"/>
          <w:sz w:val="28"/>
          <w:szCs w:val="28"/>
        </w:rPr>
        <w:t xml:space="preserve">. </w:t>
      </w:r>
      <w:proofErr w:type="spellStart"/>
      <w:r w:rsidR="004747C5" w:rsidRPr="009826ED">
        <w:rPr>
          <w:color w:val="000000" w:themeColor="text1"/>
          <w:sz w:val="28"/>
          <w:szCs w:val="28"/>
        </w:rPr>
        <w:t>посіб</w:t>
      </w:r>
      <w:proofErr w:type="spellEnd"/>
      <w:r w:rsidR="004747C5" w:rsidRPr="009826ED">
        <w:rPr>
          <w:color w:val="000000" w:themeColor="text1"/>
          <w:sz w:val="28"/>
          <w:szCs w:val="28"/>
        </w:rPr>
        <w:t xml:space="preserve">. </w:t>
      </w:r>
      <w:r w:rsidR="004747C5" w:rsidRPr="009826ED">
        <w:rPr>
          <w:color w:val="000000" w:themeColor="text1"/>
          <w:sz w:val="28"/>
          <w:szCs w:val="28"/>
          <w:shd w:val="clear" w:color="auto" w:fill="FFFFFF"/>
        </w:rPr>
        <w:t>Львів: Магнолія - 2006, 2019. 212 с.</w:t>
      </w:r>
    </w:p>
    <w:p w14:paraId="7CD43225" w14:textId="53C2778C" w:rsidR="004747C5" w:rsidRPr="009826ED" w:rsidRDefault="009826ED" w:rsidP="009826ED">
      <w:pPr>
        <w:tabs>
          <w:tab w:val="num" w:pos="993"/>
        </w:tabs>
        <w:autoSpaceDE/>
        <w:autoSpaceDN/>
        <w:ind w:firstLine="720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 w:rsidR="004747C5" w:rsidRPr="009826ED">
        <w:rPr>
          <w:sz w:val="28"/>
          <w:szCs w:val="28"/>
        </w:rPr>
        <w:t xml:space="preserve">Про стандартизацію: Закон України від 11 лютого 2014 р. № 1315. </w:t>
      </w:r>
      <w:r w:rsidR="004747C5" w:rsidRPr="009826ED">
        <w:rPr>
          <w:sz w:val="28"/>
          <w:szCs w:val="28"/>
        </w:rPr>
        <w:lastRenderedPageBreak/>
        <w:t xml:space="preserve">URL: </w:t>
      </w:r>
      <w:hyperlink r:id="rId12" w:anchor="Text" w:history="1">
        <w:r w:rsidR="004747C5" w:rsidRPr="009826ED">
          <w:rPr>
            <w:rStyle w:val="a5"/>
            <w:sz w:val="28"/>
            <w:szCs w:val="28"/>
          </w:rPr>
          <w:t>https://zakon.rada.gov.ua/laws/show/1315-18#Text</w:t>
        </w:r>
      </w:hyperlink>
      <w:r w:rsidR="00D723E1" w:rsidRPr="009826ED">
        <w:rPr>
          <w:sz w:val="28"/>
          <w:szCs w:val="28"/>
        </w:rPr>
        <w:t>.</w:t>
      </w:r>
    </w:p>
    <w:p w14:paraId="2B943509" w14:textId="7EC2F155" w:rsidR="004747C5" w:rsidRPr="009826ED" w:rsidRDefault="009826ED" w:rsidP="009826ED">
      <w:pPr>
        <w:tabs>
          <w:tab w:val="num" w:pos="993"/>
        </w:tabs>
        <w:autoSpaceDE/>
        <w:autoSpaceDN/>
        <w:ind w:firstLine="720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ru-RU"/>
        </w:rPr>
        <w:t xml:space="preserve">5. </w:t>
      </w:r>
      <w:r w:rsidR="004747C5" w:rsidRPr="009826ED">
        <w:rPr>
          <w:color w:val="000000"/>
          <w:sz w:val="28"/>
          <w:szCs w:val="28"/>
        </w:rPr>
        <w:t>Про</w:t>
      </w:r>
      <w:r w:rsidR="004747C5" w:rsidRPr="009826ED">
        <w:rPr>
          <w:color w:val="000000"/>
          <w:spacing w:val="1"/>
          <w:sz w:val="28"/>
          <w:szCs w:val="28"/>
        </w:rPr>
        <w:t xml:space="preserve"> </w:t>
      </w:r>
      <w:r w:rsidR="004747C5" w:rsidRPr="009826ED">
        <w:rPr>
          <w:color w:val="000000"/>
          <w:sz w:val="28"/>
          <w:szCs w:val="28"/>
        </w:rPr>
        <w:t>метрологію</w:t>
      </w:r>
      <w:r w:rsidR="004747C5" w:rsidRPr="009826ED">
        <w:rPr>
          <w:color w:val="000000"/>
          <w:spacing w:val="1"/>
          <w:sz w:val="28"/>
          <w:szCs w:val="28"/>
        </w:rPr>
        <w:t xml:space="preserve"> </w:t>
      </w:r>
      <w:r w:rsidR="004747C5" w:rsidRPr="009826ED">
        <w:rPr>
          <w:color w:val="000000"/>
          <w:sz w:val="28"/>
          <w:szCs w:val="28"/>
        </w:rPr>
        <w:t>та</w:t>
      </w:r>
      <w:r w:rsidR="004747C5" w:rsidRPr="009826ED">
        <w:rPr>
          <w:color w:val="000000"/>
          <w:spacing w:val="1"/>
          <w:sz w:val="28"/>
          <w:szCs w:val="28"/>
        </w:rPr>
        <w:t xml:space="preserve"> </w:t>
      </w:r>
      <w:r w:rsidR="004747C5" w:rsidRPr="009826ED">
        <w:rPr>
          <w:color w:val="000000"/>
          <w:sz w:val="28"/>
          <w:szCs w:val="28"/>
        </w:rPr>
        <w:t>метрологічну</w:t>
      </w:r>
      <w:r w:rsidR="004747C5" w:rsidRPr="009826ED">
        <w:rPr>
          <w:color w:val="000000"/>
          <w:spacing w:val="1"/>
          <w:sz w:val="28"/>
          <w:szCs w:val="28"/>
        </w:rPr>
        <w:t xml:space="preserve"> </w:t>
      </w:r>
      <w:r w:rsidR="004747C5" w:rsidRPr="009826ED">
        <w:rPr>
          <w:color w:val="000000"/>
          <w:sz w:val="28"/>
          <w:szCs w:val="28"/>
        </w:rPr>
        <w:t xml:space="preserve">діяльність від 5.06.2014 р. № 1314-VII. </w:t>
      </w:r>
      <w:r w:rsidR="004747C5" w:rsidRPr="009826ED">
        <w:rPr>
          <w:sz w:val="28"/>
          <w:szCs w:val="28"/>
        </w:rPr>
        <w:t xml:space="preserve">URL: </w:t>
      </w:r>
      <w:hyperlink r:id="rId13" w:anchor="Text" w:history="1">
        <w:r w:rsidR="004747C5" w:rsidRPr="009826ED">
          <w:rPr>
            <w:rStyle w:val="a5"/>
            <w:sz w:val="28"/>
            <w:szCs w:val="28"/>
          </w:rPr>
          <w:t>https://zakon.rada.gov.ua/laws/show/1314-18#Text</w:t>
        </w:r>
      </w:hyperlink>
      <w:r w:rsidR="00D723E1" w:rsidRPr="009826ED">
        <w:rPr>
          <w:sz w:val="28"/>
          <w:szCs w:val="28"/>
        </w:rPr>
        <w:t>.</w:t>
      </w:r>
    </w:p>
    <w:p w14:paraId="0B7D6B82" w14:textId="06B154CB" w:rsidR="00FB4C05" w:rsidRPr="009826ED" w:rsidRDefault="009826ED" w:rsidP="009826ED">
      <w:pPr>
        <w:tabs>
          <w:tab w:val="num" w:pos="993"/>
        </w:tabs>
        <w:autoSpaceDE/>
        <w:autoSpaceDN/>
        <w:ind w:firstLine="720"/>
        <w:contextualSpacing/>
        <w:jc w:val="both"/>
        <w:rPr>
          <w:sz w:val="28"/>
          <w:szCs w:val="28"/>
        </w:rPr>
      </w:pPr>
      <w:r w:rsidRPr="00025253">
        <w:rPr>
          <w:color w:val="000000"/>
          <w:sz w:val="28"/>
          <w:szCs w:val="28"/>
        </w:rPr>
        <w:t xml:space="preserve">6. </w:t>
      </w:r>
      <w:r w:rsidR="004747C5" w:rsidRPr="009826ED">
        <w:rPr>
          <w:color w:val="000000"/>
          <w:sz w:val="28"/>
          <w:szCs w:val="28"/>
        </w:rPr>
        <w:t>Про</w:t>
      </w:r>
      <w:r w:rsidR="004747C5" w:rsidRPr="009826ED">
        <w:rPr>
          <w:color w:val="000000"/>
          <w:spacing w:val="1"/>
          <w:sz w:val="28"/>
          <w:szCs w:val="28"/>
        </w:rPr>
        <w:t xml:space="preserve"> </w:t>
      </w:r>
      <w:r w:rsidR="004747C5" w:rsidRPr="009826ED">
        <w:rPr>
          <w:color w:val="000000"/>
          <w:sz w:val="28"/>
          <w:szCs w:val="28"/>
        </w:rPr>
        <w:t>технічні регламенти</w:t>
      </w:r>
      <w:r w:rsidR="004747C5" w:rsidRPr="009826ED">
        <w:rPr>
          <w:color w:val="000000"/>
          <w:spacing w:val="70"/>
          <w:sz w:val="28"/>
          <w:szCs w:val="28"/>
        </w:rPr>
        <w:t xml:space="preserve"> </w:t>
      </w:r>
      <w:r w:rsidR="004747C5" w:rsidRPr="009826ED">
        <w:rPr>
          <w:color w:val="000000"/>
          <w:sz w:val="28"/>
          <w:szCs w:val="28"/>
        </w:rPr>
        <w:t xml:space="preserve">та оцінку відповідності. </w:t>
      </w:r>
      <w:r w:rsidR="004747C5" w:rsidRPr="009826ED">
        <w:rPr>
          <w:sz w:val="28"/>
          <w:szCs w:val="28"/>
        </w:rPr>
        <w:t xml:space="preserve">Закон України </w:t>
      </w:r>
      <w:r w:rsidR="004747C5" w:rsidRPr="009826ED">
        <w:rPr>
          <w:color w:val="000000"/>
          <w:sz w:val="28"/>
          <w:szCs w:val="28"/>
        </w:rPr>
        <w:t xml:space="preserve">від 15 січня 2015 року. </w:t>
      </w:r>
      <w:r w:rsidR="004747C5" w:rsidRPr="009826ED">
        <w:rPr>
          <w:sz w:val="28"/>
          <w:szCs w:val="28"/>
        </w:rPr>
        <w:t xml:space="preserve">URL: </w:t>
      </w:r>
      <w:hyperlink r:id="rId14" w:anchor="Text" w:history="1">
        <w:r w:rsidR="004747C5" w:rsidRPr="009826ED">
          <w:rPr>
            <w:rStyle w:val="a5"/>
            <w:sz w:val="28"/>
            <w:szCs w:val="28"/>
          </w:rPr>
          <w:t>https://zakon.rada.gov.ua/laws/show/124-19#Text</w:t>
        </w:r>
      </w:hyperlink>
      <w:r w:rsidR="00D723E1" w:rsidRPr="009826ED">
        <w:rPr>
          <w:color w:val="000000" w:themeColor="text1"/>
          <w:sz w:val="28"/>
          <w:szCs w:val="28"/>
        </w:rPr>
        <w:t>.</w:t>
      </w:r>
    </w:p>
    <w:p w14:paraId="6592078E" w14:textId="7689C86F" w:rsidR="00027FE1" w:rsidRDefault="00027FE1" w:rsidP="004747C5">
      <w:pPr>
        <w:pStyle w:val="a3"/>
        <w:spacing w:before="8"/>
        <w:ind w:left="0" w:firstLine="0"/>
        <w:rPr>
          <w:sz w:val="27"/>
        </w:rPr>
      </w:pPr>
    </w:p>
    <w:p w14:paraId="2E38CEAB" w14:textId="7497FBEC" w:rsidR="00027FE1" w:rsidRPr="0071457A" w:rsidRDefault="00BD3DBE" w:rsidP="004747C5">
      <w:pPr>
        <w:pStyle w:val="1"/>
        <w:ind w:left="0"/>
      </w:pPr>
      <w:r w:rsidRPr="0071457A">
        <w:t>Додаткова</w:t>
      </w:r>
      <w:r w:rsidR="004747C5">
        <w:t xml:space="preserve"> література</w:t>
      </w:r>
    </w:p>
    <w:p w14:paraId="396994C6" w14:textId="77777777" w:rsidR="004747C5" w:rsidRPr="00592476" w:rsidRDefault="004747C5" w:rsidP="004747C5">
      <w:pPr>
        <w:pStyle w:val="has-text-align-right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92476">
        <w:rPr>
          <w:color w:val="000000" w:themeColor="text1"/>
          <w:sz w:val="28"/>
          <w:szCs w:val="28"/>
        </w:rPr>
        <w:t>ДСТУ 1.5:2015 Національна стандартизація. Правила розроблення, викладання та оформлення національних нормативних документів. Київ, 2004. 18 с. [Чинний з 2004-07-01]. Київ. (Інформація та документація).</w:t>
      </w:r>
    </w:p>
    <w:p w14:paraId="227D3624" w14:textId="77777777" w:rsidR="004747C5" w:rsidRPr="00592476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92476">
        <w:rPr>
          <w:color w:val="000000"/>
          <w:sz w:val="28"/>
          <w:szCs w:val="28"/>
          <w:lang w:eastAsia="uk-UA"/>
        </w:rPr>
        <w:t xml:space="preserve">ДСТУ 1.8:2022 Національна стандартизація. Правила розроблення Програми робіт з національної стандартизації. </w:t>
      </w:r>
      <w:r w:rsidRPr="00592476">
        <w:rPr>
          <w:color w:val="000000" w:themeColor="text1"/>
          <w:sz w:val="28"/>
          <w:szCs w:val="28"/>
        </w:rPr>
        <w:t>Київ, 2022. 25 с. [Чинний з 2023-01-01]. Київ. (Інформація та документація).</w:t>
      </w:r>
    </w:p>
    <w:p w14:paraId="3892BE1F" w14:textId="77777777" w:rsidR="004747C5" w:rsidRPr="00592476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592476">
        <w:rPr>
          <w:color w:val="000000"/>
          <w:sz w:val="28"/>
          <w:szCs w:val="28"/>
          <w:lang w:eastAsia="uk-UA"/>
        </w:rPr>
        <w:t xml:space="preserve">ДСТУ 1.13:2015 Національна стандартизація. Правила надавання повідомлень торговим партнерам України. </w:t>
      </w:r>
      <w:r w:rsidRPr="00592476">
        <w:rPr>
          <w:color w:val="000000" w:themeColor="text1"/>
          <w:sz w:val="28"/>
          <w:szCs w:val="28"/>
        </w:rPr>
        <w:t>Київ, 2016. 19 с. [Чинний з 2016-10-10]. Київ. (Інформація та документація).</w:t>
      </w:r>
    </w:p>
    <w:p w14:paraId="70948A31" w14:textId="77777777" w:rsidR="004747C5" w:rsidRPr="00592476" w:rsidRDefault="004747C5" w:rsidP="004747C5">
      <w:pPr>
        <w:pStyle w:val="has-text-align-right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92476">
        <w:rPr>
          <w:color w:val="000000"/>
          <w:sz w:val="28"/>
          <w:szCs w:val="28"/>
        </w:rPr>
        <w:t xml:space="preserve">ДСТУ 1.14:2015 Національна стандартизація. Процедури створення, діяльності та припинення діяльності технічних комітетів стандартизації. </w:t>
      </w:r>
      <w:r w:rsidRPr="00592476">
        <w:rPr>
          <w:color w:val="000000" w:themeColor="text1"/>
          <w:sz w:val="28"/>
          <w:szCs w:val="28"/>
        </w:rPr>
        <w:t>Київ, 2015. 46 с. [Чинний з 2016-06-01]. Київ. (Інформація та документація).</w:t>
      </w:r>
    </w:p>
    <w:p w14:paraId="0D867F54" w14:textId="77777777" w:rsidR="004747C5" w:rsidRPr="00592476" w:rsidRDefault="004747C5" w:rsidP="004747C5">
      <w:pPr>
        <w:pStyle w:val="has-text-align-right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92476">
        <w:rPr>
          <w:color w:val="000000"/>
          <w:sz w:val="28"/>
          <w:szCs w:val="28"/>
        </w:rPr>
        <w:t xml:space="preserve">ДСТУ ISO </w:t>
      </w:r>
      <w:r>
        <w:rPr>
          <w:color w:val="000000"/>
          <w:sz w:val="28"/>
          <w:szCs w:val="28"/>
        </w:rPr>
        <w:t xml:space="preserve">9000:2015 (ISO 9000: 2015 IDT) </w:t>
      </w:r>
      <w:r w:rsidRPr="00592476">
        <w:rPr>
          <w:color w:val="000000"/>
          <w:sz w:val="28"/>
          <w:szCs w:val="28"/>
        </w:rPr>
        <w:t>Системи управління якіст</w:t>
      </w:r>
      <w:r>
        <w:rPr>
          <w:color w:val="000000"/>
          <w:sz w:val="28"/>
          <w:szCs w:val="28"/>
        </w:rPr>
        <w:t>ю. Основні положення та словник</w:t>
      </w:r>
      <w:r w:rsidRPr="00592476">
        <w:rPr>
          <w:color w:val="000000"/>
          <w:sz w:val="28"/>
          <w:szCs w:val="28"/>
        </w:rPr>
        <w:t xml:space="preserve">. </w:t>
      </w:r>
      <w:r w:rsidRPr="00592476">
        <w:rPr>
          <w:color w:val="000000" w:themeColor="text1"/>
          <w:sz w:val="28"/>
          <w:szCs w:val="28"/>
        </w:rPr>
        <w:t>Київ, 2015. 51 с. [Чинний з 2016-07-01]. Київ. (Інформація та документація).</w:t>
      </w:r>
    </w:p>
    <w:p w14:paraId="7BCF6100" w14:textId="77777777" w:rsidR="004747C5" w:rsidRPr="00592476" w:rsidRDefault="004747C5" w:rsidP="004747C5">
      <w:pPr>
        <w:pStyle w:val="has-text-align-right"/>
        <w:widowControl w:val="0"/>
        <w:numPr>
          <w:ilvl w:val="0"/>
          <w:numId w:val="2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textAlignment w:val="baseline"/>
        <w:rPr>
          <w:color w:val="000000" w:themeColor="text1"/>
          <w:sz w:val="28"/>
          <w:szCs w:val="28"/>
        </w:rPr>
      </w:pPr>
      <w:r w:rsidRPr="00592476">
        <w:rPr>
          <w:color w:val="333333"/>
          <w:sz w:val="28"/>
          <w:szCs w:val="28"/>
          <w:shd w:val="clear" w:color="auto" w:fill="FFFFFF"/>
        </w:rPr>
        <w:t>ДСТУ EN ISO/IEC 17065:2019 Оцінка відповідності. Вимоги до органів з сертифікації продукції, процесів та послуг (EN ISO/IEC 17065:2012, IDT; ISO/IEC 17065:2012, IDT)</w:t>
      </w:r>
      <w:r w:rsidRPr="00592476">
        <w:rPr>
          <w:color w:val="000000"/>
          <w:sz w:val="28"/>
          <w:szCs w:val="28"/>
        </w:rPr>
        <w:t xml:space="preserve">. </w:t>
      </w:r>
      <w:r w:rsidRPr="00592476">
        <w:rPr>
          <w:color w:val="000000" w:themeColor="text1"/>
          <w:sz w:val="28"/>
          <w:szCs w:val="28"/>
        </w:rPr>
        <w:t>Київ, 2019. 27 с. [Чинний з 2021-01-01]. Київ. (Інформація та документація).</w:t>
      </w:r>
    </w:p>
    <w:p w14:paraId="5DC932A3" w14:textId="77777777" w:rsidR="004747C5" w:rsidRPr="00592476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592476">
        <w:rPr>
          <w:color w:val="333333"/>
          <w:sz w:val="28"/>
          <w:szCs w:val="28"/>
          <w:shd w:val="clear" w:color="auto" w:fill="FFFFFF"/>
        </w:rPr>
        <w:t xml:space="preserve">ДСТУ EN 45011-2001 Загальні вимоги до органів, які керують системами сертифікації продукції. </w:t>
      </w:r>
      <w:r w:rsidRPr="00592476">
        <w:rPr>
          <w:color w:val="000000" w:themeColor="text1"/>
          <w:sz w:val="28"/>
          <w:szCs w:val="28"/>
        </w:rPr>
        <w:t>Київ, 2001. 17 с. [Чинний з 2002-03-01]. Київ. (Інформація та документація).</w:t>
      </w:r>
    </w:p>
    <w:p w14:paraId="0AA877F3" w14:textId="77777777" w:rsidR="004747C5" w:rsidRPr="00592476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592476">
        <w:rPr>
          <w:color w:val="000000"/>
          <w:sz w:val="28"/>
          <w:szCs w:val="28"/>
          <w:lang w:eastAsia="uk-UA"/>
        </w:rPr>
        <w:t xml:space="preserve">ДСТУ 4161-2003 «Системи управління безпечністю харчових продуктів. Вимоги». </w:t>
      </w:r>
      <w:r w:rsidRPr="00592476">
        <w:rPr>
          <w:color w:val="000000" w:themeColor="text1"/>
          <w:sz w:val="28"/>
          <w:szCs w:val="28"/>
        </w:rPr>
        <w:t>Київ, 2003. 27 с. [Чинний з 2003-07-01]. Київ. (Інформація та документація).</w:t>
      </w:r>
    </w:p>
    <w:p w14:paraId="7C0E6BDB" w14:textId="77777777" w:rsidR="004747C5" w:rsidRPr="00592476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592476">
        <w:rPr>
          <w:color w:val="333333"/>
          <w:sz w:val="28"/>
          <w:szCs w:val="28"/>
          <w:shd w:val="clear" w:color="auto" w:fill="FFFFFF"/>
        </w:rPr>
        <w:t>ДСТУ ISO 22000:2019 Системи управління безпечністю харчових продуктів. Вимоги до будь-якої організації в харчовому ланцюзі (ISO 22000:2018, IDT)</w:t>
      </w:r>
      <w:r w:rsidRPr="00592476">
        <w:rPr>
          <w:color w:val="000000"/>
          <w:sz w:val="28"/>
          <w:szCs w:val="28"/>
          <w:bdr w:val="none" w:sz="0" w:space="0" w:color="auto" w:frame="1"/>
          <w:lang w:eastAsia="uk-UA"/>
        </w:rPr>
        <w:t xml:space="preserve">. </w:t>
      </w:r>
      <w:r w:rsidRPr="00592476">
        <w:rPr>
          <w:color w:val="000000" w:themeColor="text1"/>
          <w:sz w:val="28"/>
          <w:szCs w:val="28"/>
        </w:rPr>
        <w:t>Київ, 2019. 39 с. [Чинний з 2019-12-01]. Київ. (Інформація та документація).</w:t>
      </w:r>
    </w:p>
    <w:p w14:paraId="504CB4CE" w14:textId="77777777" w:rsidR="004747C5" w:rsidRPr="00592476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proofErr w:type="spellStart"/>
      <w:r w:rsidRPr="00592476">
        <w:rPr>
          <w:color w:val="000000" w:themeColor="text1"/>
          <w:sz w:val="28"/>
          <w:szCs w:val="28"/>
        </w:rPr>
        <w:t>Сукач</w:t>
      </w:r>
      <w:proofErr w:type="spellEnd"/>
      <w:r w:rsidRPr="00592476">
        <w:rPr>
          <w:color w:val="000000" w:themeColor="text1"/>
          <w:sz w:val="28"/>
          <w:szCs w:val="28"/>
        </w:rPr>
        <w:t xml:space="preserve"> М.К. Основи стандартизації: </w:t>
      </w:r>
      <w:proofErr w:type="spellStart"/>
      <w:r w:rsidRPr="00592476">
        <w:rPr>
          <w:color w:val="000000" w:themeColor="text1"/>
          <w:sz w:val="28"/>
          <w:szCs w:val="28"/>
        </w:rPr>
        <w:t>навч</w:t>
      </w:r>
      <w:proofErr w:type="spellEnd"/>
      <w:r w:rsidRPr="00592476">
        <w:rPr>
          <w:color w:val="000000" w:themeColor="text1"/>
          <w:sz w:val="28"/>
          <w:szCs w:val="28"/>
        </w:rPr>
        <w:t>. посібник. К.: Видавництво Ліра-К, 2017. 324 с.</w:t>
      </w:r>
    </w:p>
    <w:p w14:paraId="29C1339B" w14:textId="77777777" w:rsidR="004747C5" w:rsidRPr="00592476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592476">
        <w:rPr>
          <w:sz w:val="28"/>
          <w:szCs w:val="28"/>
        </w:rPr>
        <w:t xml:space="preserve">Кочубей-Литвиненко О.В. Менеджмент якості та безпеки молочних і </w:t>
      </w:r>
      <w:proofErr w:type="spellStart"/>
      <w:r w:rsidRPr="00592476">
        <w:rPr>
          <w:sz w:val="28"/>
          <w:szCs w:val="28"/>
        </w:rPr>
        <w:t>молоковмісних</w:t>
      </w:r>
      <w:proofErr w:type="spellEnd"/>
      <w:r w:rsidRPr="00592476">
        <w:rPr>
          <w:sz w:val="28"/>
          <w:szCs w:val="28"/>
        </w:rPr>
        <w:t xml:space="preserve"> продуктів. К.: НУХТ. 2020. 91 с.</w:t>
      </w:r>
    </w:p>
    <w:p w14:paraId="38DA8102" w14:textId="73E582F1" w:rsidR="00FB4C05" w:rsidRPr="0071457A" w:rsidRDefault="004747C5" w:rsidP="004747C5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proofErr w:type="spellStart"/>
      <w:r w:rsidRPr="00592476">
        <w:rPr>
          <w:color w:val="000000"/>
          <w:sz w:val="28"/>
          <w:szCs w:val="28"/>
        </w:rPr>
        <w:t>Ігнаткін</w:t>
      </w:r>
      <w:proofErr w:type="spellEnd"/>
      <w:r w:rsidRPr="00592476">
        <w:rPr>
          <w:color w:val="000000"/>
          <w:sz w:val="28"/>
          <w:szCs w:val="28"/>
        </w:rPr>
        <w:t xml:space="preserve"> В. У., Томашевський О. В., Матюшин В. М.. Основи метрології: [Електронний ресурс]: </w:t>
      </w:r>
      <w:proofErr w:type="spellStart"/>
      <w:r w:rsidRPr="00592476">
        <w:rPr>
          <w:color w:val="000000"/>
          <w:sz w:val="28"/>
          <w:szCs w:val="28"/>
        </w:rPr>
        <w:t>навч</w:t>
      </w:r>
      <w:proofErr w:type="spellEnd"/>
      <w:r w:rsidRPr="00592476">
        <w:rPr>
          <w:color w:val="000000"/>
          <w:sz w:val="28"/>
          <w:szCs w:val="28"/>
        </w:rPr>
        <w:t xml:space="preserve">. </w:t>
      </w:r>
      <w:proofErr w:type="spellStart"/>
      <w:r w:rsidRPr="00592476">
        <w:rPr>
          <w:color w:val="000000"/>
          <w:sz w:val="28"/>
          <w:szCs w:val="28"/>
        </w:rPr>
        <w:t>посіб</w:t>
      </w:r>
      <w:proofErr w:type="spellEnd"/>
      <w:r w:rsidRPr="00592476">
        <w:rPr>
          <w:color w:val="000000"/>
          <w:sz w:val="28"/>
          <w:szCs w:val="28"/>
        </w:rPr>
        <w:t>. Запоріжжя: Запорізький національний технічний університет, 2017. 215 с.</w:t>
      </w:r>
    </w:p>
    <w:p w14:paraId="1921313C" w14:textId="07B87E42" w:rsidR="0011677E" w:rsidRDefault="0011677E" w:rsidP="00FB4C05">
      <w:pPr>
        <w:jc w:val="center"/>
        <w:rPr>
          <w:b/>
          <w:sz w:val="28"/>
          <w:szCs w:val="28"/>
        </w:rPr>
      </w:pPr>
    </w:p>
    <w:p w14:paraId="1152AE1D" w14:textId="77777777" w:rsidR="004747C5" w:rsidRPr="00592476" w:rsidRDefault="004747C5" w:rsidP="004747C5">
      <w:pPr>
        <w:pStyle w:val="a4"/>
        <w:spacing w:line="312" w:lineRule="auto"/>
        <w:ind w:left="0" w:firstLine="0"/>
        <w:jc w:val="center"/>
        <w:rPr>
          <w:b/>
          <w:sz w:val="28"/>
          <w:szCs w:val="28"/>
        </w:rPr>
      </w:pPr>
      <w:r w:rsidRPr="00592476">
        <w:rPr>
          <w:b/>
          <w:sz w:val="28"/>
          <w:szCs w:val="28"/>
        </w:rPr>
        <w:t>Інформаційні ресурси</w:t>
      </w:r>
    </w:p>
    <w:p w14:paraId="2BEE4B61" w14:textId="77777777" w:rsidR="004747C5" w:rsidRPr="004747C5" w:rsidRDefault="004747C5" w:rsidP="00F43DE2">
      <w:pPr>
        <w:pStyle w:val="a4"/>
        <w:numPr>
          <w:ilvl w:val="0"/>
          <w:numId w:val="5"/>
        </w:numPr>
        <w:tabs>
          <w:tab w:val="left" w:pos="1134"/>
        </w:tabs>
        <w:autoSpaceDE/>
        <w:autoSpaceDN/>
        <w:ind w:left="0" w:firstLine="709"/>
        <w:contextualSpacing/>
        <w:jc w:val="both"/>
        <w:rPr>
          <w:sz w:val="28"/>
          <w:szCs w:val="28"/>
        </w:rPr>
      </w:pPr>
      <w:r w:rsidRPr="004747C5">
        <w:rPr>
          <w:color w:val="000000" w:themeColor="text1"/>
          <w:sz w:val="28"/>
          <w:szCs w:val="28"/>
          <w:shd w:val="clear" w:color="auto" w:fill="FFFFFF"/>
        </w:rPr>
        <w:lastRenderedPageBreak/>
        <w:t>Державне підприємство «Український науково-дослідний і навчальний центр проблем стандартизації, сертифікації та якості» (ДП «</w:t>
      </w:r>
      <w:proofErr w:type="spellStart"/>
      <w:r w:rsidRPr="004747C5">
        <w:rPr>
          <w:color w:val="000000" w:themeColor="text1"/>
          <w:sz w:val="28"/>
          <w:szCs w:val="28"/>
          <w:shd w:val="clear" w:color="auto" w:fill="FFFFFF"/>
        </w:rPr>
        <w:t>УкрНДНЦ</w:t>
      </w:r>
      <w:proofErr w:type="spellEnd"/>
      <w:r w:rsidRPr="004747C5">
        <w:rPr>
          <w:color w:val="000000" w:themeColor="text1"/>
          <w:sz w:val="28"/>
          <w:szCs w:val="28"/>
          <w:shd w:val="clear" w:color="auto" w:fill="FFFFFF"/>
        </w:rPr>
        <w:t xml:space="preserve">»). </w:t>
      </w:r>
      <w:r w:rsidRPr="004747C5">
        <w:rPr>
          <w:color w:val="000000" w:themeColor="text1"/>
          <w:sz w:val="28"/>
          <w:szCs w:val="28"/>
        </w:rPr>
        <w:t xml:space="preserve">URL: </w:t>
      </w:r>
      <w:hyperlink r:id="rId15" w:history="1">
        <w:r w:rsidRPr="004747C5">
          <w:rPr>
            <w:rStyle w:val="a5"/>
            <w:sz w:val="28"/>
            <w:szCs w:val="28"/>
            <w:u w:val="none"/>
          </w:rPr>
          <w:t>http://uas.gov.ua/zagalni_vidomosti/</w:t>
        </w:r>
      </w:hyperlink>
      <w:r w:rsidRPr="004747C5">
        <w:rPr>
          <w:rStyle w:val="a5"/>
          <w:sz w:val="28"/>
          <w:szCs w:val="28"/>
          <w:u w:val="none"/>
        </w:rPr>
        <w:t>.</w:t>
      </w:r>
    </w:p>
    <w:p w14:paraId="6FCE8E98" w14:textId="77777777" w:rsidR="004747C5" w:rsidRPr="004747C5" w:rsidRDefault="004747C5" w:rsidP="00F43DE2">
      <w:pPr>
        <w:pStyle w:val="1"/>
        <w:numPr>
          <w:ilvl w:val="0"/>
          <w:numId w:val="5"/>
        </w:numPr>
        <w:shd w:val="clear" w:color="auto" w:fill="FFFFFF"/>
        <w:tabs>
          <w:tab w:val="num" w:pos="360"/>
          <w:tab w:val="left" w:pos="1134"/>
        </w:tabs>
        <w:autoSpaceDE/>
        <w:autoSpaceDN/>
        <w:ind w:left="0" w:firstLine="709"/>
        <w:contextualSpacing/>
        <w:jc w:val="both"/>
        <w:textAlignment w:val="baseline"/>
        <w:rPr>
          <w:rStyle w:val="a5"/>
          <w:b w:val="0"/>
          <w:bCs w:val="0"/>
          <w:u w:val="none"/>
          <w:bdr w:val="none" w:sz="0" w:space="0" w:color="auto" w:frame="1"/>
          <w:shd w:val="clear" w:color="auto" w:fill="FFFFFF"/>
        </w:rPr>
      </w:pPr>
      <w:r w:rsidRPr="004747C5">
        <w:rPr>
          <w:b w:val="0"/>
          <w:color w:val="000000" w:themeColor="text1"/>
        </w:rPr>
        <w:t xml:space="preserve">Інститут стандартизації. </w:t>
      </w:r>
      <w:r w:rsidRPr="004747C5">
        <w:rPr>
          <w:b w:val="0"/>
        </w:rPr>
        <w:t xml:space="preserve">URL: </w:t>
      </w:r>
      <w:hyperlink r:id="rId16" w:history="1">
        <w:r w:rsidRPr="004747C5">
          <w:rPr>
            <w:rStyle w:val="a5"/>
            <w:b w:val="0"/>
            <w:u w:val="none"/>
          </w:rPr>
          <w:t>http://uas.gov.ua/standardization/</w:t>
        </w:r>
      </w:hyperlink>
      <w:r w:rsidRPr="004747C5">
        <w:rPr>
          <w:rStyle w:val="a5"/>
          <w:b w:val="0"/>
          <w:u w:val="none"/>
        </w:rPr>
        <w:t>.</w:t>
      </w:r>
    </w:p>
    <w:p w14:paraId="62414C8F" w14:textId="77777777" w:rsidR="004747C5" w:rsidRPr="004747C5" w:rsidRDefault="004747C5" w:rsidP="00F43DE2">
      <w:pPr>
        <w:pStyle w:val="1"/>
        <w:numPr>
          <w:ilvl w:val="0"/>
          <w:numId w:val="5"/>
        </w:numPr>
        <w:shd w:val="clear" w:color="auto" w:fill="FFFFFF"/>
        <w:tabs>
          <w:tab w:val="num" w:pos="360"/>
          <w:tab w:val="left" w:pos="1134"/>
        </w:tabs>
        <w:autoSpaceDE/>
        <w:autoSpaceDN/>
        <w:ind w:left="0" w:firstLine="709"/>
        <w:contextualSpacing/>
        <w:jc w:val="both"/>
        <w:textAlignment w:val="baseline"/>
        <w:rPr>
          <w:rStyle w:val="a5"/>
          <w:b w:val="0"/>
          <w:bCs w:val="0"/>
          <w:u w:val="none"/>
          <w:bdr w:val="none" w:sz="0" w:space="0" w:color="auto" w:frame="1"/>
          <w:shd w:val="clear" w:color="auto" w:fill="FFFFFF"/>
        </w:rPr>
      </w:pPr>
      <w:hyperlink r:id="rId17" w:history="1">
        <w:r w:rsidRPr="004747C5">
          <w:rPr>
            <w:rStyle w:val="a5"/>
            <w:b w:val="0"/>
            <w:color w:val="000000" w:themeColor="text1"/>
            <w:spacing w:val="3"/>
            <w:u w:val="none"/>
            <w:bdr w:val="none" w:sz="0" w:space="0" w:color="auto" w:frame="1"/>
            <w:shd w:val="clear" w:color="auto" w:fill="FFFFFF"/>
          </w:rPr>
          <w:t>Державна служба України з питань безпечності харчових продуктів та захисту споживачів.</w:t>
        </w:r>
      </w:hyperlink>
      <w:r w:rsidRPr="004747C5">
        <w:rPr>
          <w:b w:val="0"/>
          <w:color w:val="000000" w:themeColor="text1"/>
        </w:rPr>
        <w:t xml:space="preserve"> </w:t>
      </w:r>
      <w:r w:rsidRPr="004747C5">
        <w:rPr>
          <w:b w:val="0"/>
        </w:rPr>
        <w:t>URL:</w:t>
      </w:r>
      <w:r w:rsidRPr="004747C5">
        <w:rPr>
          <w:rStyle w:val="a5"/>
          <w:b w:val="0"/>
          <w:color w:val="000000" w:themeColor="text1"/>
          <w:u w:val="none"/>
        </w:rPr>
        <w:t xml:space="preserve"> </w:t>
      </w:r>
      <w:hyperlink r:id="rId18" w:history="1">
        <w:r w:rsidRPr="004747C5">
          <w:rPr>
            <w:rStyle w:val="a5"/>
            <w:b w:val="0"/>
            <w:u w:val="none"/>
          </w:rPr>
          <w:t>https://dpss.gov.ua/</w:t>
        </w:r>
      </w:hyperlink>
      <w:r w:rsidRPr="004747C5">
        <w:rPr>
          <w:rStyle w:val="a5"/>
          <w:b w:val="0"/>
          <w:u w:val="none"/>
        </w:rPr>
        <w:t>.</w:t>
      </w:r>
    </w:p>
    <w:p w14:paraId="7E230727" w14:textId="77777777" w:rsidR="004747C5" w:rsidRPr="004747C5" w:rsidRDefault="004747C5" w:rsidP="00F43DE2">
      <w:pPr>
        <w:pStyle w:val="1"/>
        <w:numPr>
          <w:ilvl w:val="0"/>
          <w:numId w:val="5"/>
        </w:numPr>
        <w:shd w:val="clear" w:color="auto" w:fill="FFFFFF"/>
        <w:tabs>
          <w:tab w:val="num" w:pos="360"/>
          <w:tab w:val="left" w:pos="1134"/>
        </w:tabs>
        <w:autoSpaceDE/>
        <w:autoSpaceDN/>
        <w:ind w:left="0" w:firstLine="709"/>
        <w:contextualSpacing/>
        <w:jc w:val="both"/>
        <w:textAlignment w:val="baseline"/>
        <w:rPr>
          <w:rStyle w:val="a5"/>
          <w:b w:val="0"/>
          <w:bCs w:val="0"/>
          <w:u w:val="none"/>
          <w:bdr w:val="none" w:sz="0" w:space="0" w:color="auto" w:frame="1"/>
          <w:shd w:val="clear" w:color="auto" w:fill="FFFFFF"/>
        </w:rPr>
      </w:pPr>
      <w:r w:rsidRPr="004747C5">
        <w:rPr>
          <w:b w:val="0"/>
          <w:color w:val="000000" w:themeColor="text1"/>
        </w:rPr>
        <w:t xml:space="preserve">Верховна Рада України. Офіційний веб-портал парламенту України. </w:t>
      </w:r>
      <w:r w:rsidRPr="004747C5">
        <w:rPr>
          <w:b w:val="0"/>
        </w:rPr>
        <w:t xml:space="preserve">URL: </w:t>
      </w:r>
      <w:hyperlink r:id="rId19" w:history="1">
        <w:r w:rsidRPr="004747C5">
          <w:rPr>
            <w:rStyle w:val="a5"/>
            <w:b w:val="0"/>
            <w:u w:val="none"/>
          </w:rPr>
          <w:t>https://www.rada.gov.ua/</w:t>
        </w:r>
      </w:hyperlink>
    </w:p>
    <w:p w14:paraId="20D65104" w14:textId="77777777" w:rsidR="004747C5" w:rsidRPr="004747C5" w:rsidRDefault="004747C5" w:rsidP="00F43DE2">
      <w:pPr>
        <w:pStyle w:val="1"/>
        <w:numPr>
          <w:ilvl w:val="0"/>
          <w:numId w:val="5"/>
        </w:numPr>
        <w:shd w:val="clear" w:color="auto" w:fill="FFFFFF"/>
        <w:tabs>
          <w:tab w:val="num" w:pos="360"/>
          <w:tab w:val="left" w:pos="1134"/>
        </w:tabs>
        <w:autoSpaceDE/>
        <w:autoSpaceDN/>
        <w:ind w:left="0" w:firstLine="709"/>
        <w:contextualSpacing/>
        <w:jc w:val="both"/>
        <w:textAlignment w:val="baseline"/>
        <w:rPr>
          <w:rStyle w:val="a5"/>
          <w:b w:val="0"/>
          <w:bCs w:val="0"/>
          <w:u w:val="none"/>
          <w:bdr w:val="none" w:sz="0" w:space="0" w:color="auto" w:frame="1"/>
          <w:shd w:val="clear" w:color="auto" w:fill="FFFFFF"/>
        </w:rPr>
      </w:pPr>
      <w:r w:rsidRPr="004747C5">
        <w:rPr>
          <w:b w:val="0"/>
        </w:rPr>
        <w:t xml:space="preserve">Офіційний сайт </w:t>
      </w:r>
      <w:r w:rsidRPr="004747C5">
        <w:rPr>
          <w:b w:val="0"/>
          <w:color w:val="333333"/>
          <w:shd w:val="clear" w:color="auto" w:fill="FFFFFF"/>
        </w:rPr>
        <w:t xml:space="preserve">Національного агентства з акредитації України. </w:t>
      </w:r>
      <w:r w:rsidRPr="004747C5">
        <w:rPr>
          <w:b w:val="0"/>
        </w:rPr>
        <w:t xml:space="preserve">URL: </w:t>
      </w:r>
      <w:hyperlink r:id="rId20" w:history="1">
        <w:r w:rsidRPr="004747C5">
          <w:rPr>
            <w:rStyle w:val="a5"/>
            <w:b w:val="0"/>
            <w:u w:val="none"/>
          </w:rPr>
          <w:t>https://www.naau.org.ua/13-rada-z-akreditatsii</w:t>
        </w:r>
      </w:hyperlink>
      <w:r w:rsidRPr="004747C5">
        <w:rPr>
          <w:rStyle w:val="a5"/>
          <w:b w:val="0"/>
          <w:u w:val="none"/>
        </w:rPr>
        <w:t>.</w:t>
      </w:r>
    </w:p>
    <w:p w14:paraId="4BD06EE9" w14:textId="58EEC504" w:rsidR="004747C5" w:rsidRPr="004747C5" w:rsidRDefault="004747C5" w:rsidP="00F43DE2">
      <w:pPr>
        <w:tabs>
          <w:tab w:val="left" w:pos="1134"/>
        </w:tabs>
        <w:contextualSpacing/>
        <w:jc w:val="both"/>
        <w:rPr>
          <w:sz w:val="28"/>
          <w:szCs w:val="28"/>
        </w:rPr>
      </w:pPr>
      <w:r w:rsidRPr="004747C5">
        <w:rPr>
          <w:sz w:val="28"/>
          <w:szCs w:val="28"/>
        </w:rPr>
        <w:t xml:space="preserve">Каталог національних стандартів та кодексів усталеної практики. URL: </w:t>
      </w:r>
      <w:hyperlink r:id="rId21" w:history="1">
        <w:r w:rsidRPr="004747C5">
          <w:rPr>
            <w:rStyle w:val="a5"/>
            <w:sz w:val="28"/>
            <w:szCs w:val="28"/>
            <w:u w:val="none"/>
          </w:rPr>
          <w:t>http://katalog.uas.org.ua/</w:t>
        </w:r>
      </w:hyperlink>
      <w:r w:rsidRPr="004747C5">
        <w:rPr>
          <w:rStyle w:val="a5"/>
          <w:sz w:val="28"/>
          <w:szCs w:val="28"/>
          <w:u w:val="none"/>
        </w:rPr>
        <w:t>.</w:t>
      </w:r>
    </w:p>
    <w:p w14:paraId="0D0EF17B" w14:textId="77777777" w:rsidR="004747C5" w:rsidRDefault="004747C5" w:rsidP="00FB4C05">
      <w:pPr>
        <w:jc w:val="center"/>
        <w:rPr>
          <w:b/>
          <w:sz w:val="28"/>
          <w:szCs w:val="28"/>
        </w:rPr>
      </w:pPr>
    </w:p>
    <w:p w14:paraId="65171159" w14:textId="5DCCF904" w:rsidR="004747C5" w:rsidRDefault="004747C5" w:rsidP="009826ED">
      <w:pPr>
        <w:jc w:val="center"/>
        <w:rPr>
          <w:rFonts w:eastAsia="Calibri"/>
          <w:b/>
          <w:sz w:val="28"/>
          <w:szCs w:val="28"/>
        </w:rPr>
      </w:pPr>
      <w:r w:rsidRPr="004747C5">
        <w:rPr>
          <w:rFonts w:eastAsia="Calibri"/>
          <w:b/>
          <w:sz w:val="28"/>
          <w:szCs w:val="28"/>
        </w:rPr>
        <w:t>СИСТЕМА ОЦІНЮВАННЯ ТА ВИМОГИ ДО КОНТРОЛЮ ЗНАНЬ ЗДОБУВАЧІВ ВИЩОЇ ОСВІТИ</w:t>
      </w:r>
    </w:p>
    <w:p w14:paraId="72B9D638" w14:textId="44ED525A" w:rsidR="00B520CD" w:rsidRPr="00025253" w:rsidRDefault="00B520CD" w:rsidP="009826ED">
      <w:pPr>
        <w:ind w:firstLine="720"/>
        <w:jc w:val="both"/>
        <w:rPr>
          <w:sz w:val="28"/>
          <w:szCs w:val="28"/>
        </w:rPr>
      </w:pPr>
      <w:r w:rsidRPr="00B520CD">
        <w:rPr>
          <w:sz w:val="28"/>
          <w:szCs w:val="28"/>
        </w:rPr>
        <w:t>У кінці семестру, здобувач вищої освіти може набрати до 60% підсумкової оцінки за виконання всіх видів робіт, що виконуються протягом семестру, до 10% за показники наукової, інноваційної, навчальної, виховної роботи та студентської активності і до 30% підсумкової оцінки – за результатами підсумкового контролю.</w:t>
      </w:r>
    </w:p>
    <w:p w14:paraId="5E41DA58" w14:textId="77777777" w:rsidR="009826ED" w:rsidRPr="00025253" w:rsidRDefault="009826ED" w:rsidP="009826ED">
      <w:pPr>
        <w:ind w:firstLine="720"/>
        <w:jc w:val="both"/>
        <w:rPr>
          <w:sz w:val="28"/>
          <w:szCs w:val="28"/>
        </w:rPr>
      </w:pPr>
    </w:p>
    <w:p w14:paraId="3DFCE3CA" w14:textId="77777777" w:rsidR="00025253" w:rsidRPr="00025253" w:rsidRDefault="00025253" w:rsidP="00025253">
      <w:pPr>
        <w:jc w:val="center"/>
        <w:rPr>
          <w:b/>
          <w:bCs/>
          <w:sz w:val="28"/>
          <w:szCs w:val="28"/>
          <w:lang w:val="ru-RU" w:eastAsia="uk-UA"/>
        </w:rPr>
      </w:pPr>
      <w:bookmarkStart w:id="6" w:name="_Hlk192801938"/>
      <w:r w:rsidRPr="00025253">
        <w:rPr>
          <w:b/>
          <w:bCs/>
          <w:sz w:val="28"/>
          <w:szCs w:val="28"/>
          <w:lang w:eastAsia="uk-UA"/>
        </w:rPr>
        <w:t>Розподіл балів за видами навчальної діяльності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4"/>
        <w:gridCol w:w="5262"/>
        <w:gridCol w:w="1177"/>
        <w:gridCol w:w="1270"/>
        <w:gridCol w:w="1025"/>
      </w:tblGrid>
      <w:tr w:rsidR="00025253" w:rsidRPr="00025253" w14:paraId="22F46FC0" w14:textId="77777777" w:rsidTr="00897ADA">
        <w:tc>
          <w:tcPr>
            <w:tcW w:w="614" w:type="dxa"/>
          </w:tcPr>
          <w:p w14:paraId="29BB8CA2" w14:textId="77777777" w:rsidR="00025253" w:rsidRPr="00025253" w:rsidRDefault="00025253" w:rsidP="00025253">
            <w:pPr>
              <w:jc w:val="center"/>
              <w:rPr>
                <w:sz w:val="28"/>
                <w:szCs w:val="28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№ за/п</w:t>
            </w:r>
          </w:p>
        </w:tc>
        <w:tc>
          <w:tcPr>
            <w:tcW w:w="5262" w:type="dxa"/>
            <w:vAlign w:val="center"/>
          </w:tcPr>
          <w:p w14:paraId="1B0EEAEF" w14:textId="77777777" w:rsidR="00025253" w:rsidRPr="00025253" w:rsidRDefault="00025253" w:rsidP="00025253">
            <w:pPr>
              <w:jc w:val="center"/>
              <w:rPr>
                <w:sz w:val="28"/>
                <w:szCs w:val="28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 xml:space="preserve">Вид навчальної діяльності </w:t>
            </w:r>
          </w:p>
        </w:tc>
        <w:tc>
          <w:tcPr>
            <w:tcW w:w="1177" w:type="dxa"/>
          </w:tcPr>
          <w:p w14:paraId="2657A2A0" w14:textId="77777777" w:rsidR="00025253" w:rsidRPr="00025253" w:rsidRDefault="00025253" w:rsidP="00025253">
            <w:pPr>
              <w:jc w:val="center"/>
              <w:rPr>
                <w:sz w:val="28"/>
                <w:szCs w:val="28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Кількість заходів</w:t>
            </w:r>
          </w:p>
        </w:tc>
        <w:tc>
          <w:tcPr>
            <w:tcW w:w="1270" w:type="dxa"/>
          </w:tcPr>
          <w:p w14:paraId="0B0698C3" w14:textId="77777777" w:rsidR="00025253" w:rsidRPr="00025253" w:rsidRDefault="00025253" w:rsidP="00025253">
            <w:pPr>
              <w:jc w:val="center"/>
              <w:rPr>
                <w:sz w:val="28"/>
                <w:szCs w:val="28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Кількість балів за захід</w:t>
            </w:r>
          </w:p>
        </w:tc>
        <w:tc>
          <w:tcPr>
            <w:tcW w:w="1025" w:type="dxa"/>
            <w:vAlign w:val="center"/>
          </w:tcPr>
          <w:p w14:paraId="171F3301" w14:textId="77777777" w:rsidR="00025253" w:rsidRPr="00025253" w:rsidRDefault="00025253" w:rsidP="00025253">
            <w:pPr>
              <w:jc w:val="center"/>
              <w:rPr>
                <w:sz w:val="28"/>
                <w:szCs w:val="28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Бали</w:t>
            </w:r>
          </w:p>
        </w:tc>
      </w:tr>
      <w:tr w:rsidR="00025253" w:rsidRPr="00025253" w14:paraId="5F58A0EC" w14:textId="77777777" w:rsidTr="00897ADA">
        <w:tc>
          <w:tcPr>
            <w:tcW w:w="9348" w:type="dxa"/>
            <w:gridSpan w:val="5"/>
          </w:tcPr>
          <w:p w14:paraId="166FF00B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 w:eastAsia="uk-UA"/>
              </w:rPr>
            </w:pPr>
            <w:r w:rsidRPr="00025253">
              <w:rPr>
                <w:b/>
                <w:bCs/>
                <w:sz w:val="24"/>
                <w:szCs w:val="24"/>
                <w:lang w:eastAsia="uk-UA"/>
              </w:rPr>
              <w:t>Атестація 1</w:t>
            </w:r>
          </w:p>
        </w:tc>
      </w:tr>
      <w:tr w:rsidR="00025253" w:rsidRPr="00025253" w14:paraId="3F66B57B" w14:textId="77777777" w:rsidTr="00897ADA">
        <w:tc>
          <w:tcPr>
            <w:tcW w:w="614" w:type="dxa"/>
          </w:tcPr>
          <w:p w14:paraId="66227026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5262" w:type="dxa"/>
          </w:tcPr>
          <w:p w14:paraId="523549A8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6157826D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75338BFA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558DE3BD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025253" w:rsidRPr="00025253" w14:paraId="16A524D1" w14:textId="77777777" w:rsidTr="00897ADA">
        <w:tc>
          <w:tcPr>
            <w:tcW w:w="614" w:type="dxa"/>
          </w:tcPr>
          <w:p w14:paraId="624D1822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5262" w:type="dxa"/>
          </w:tcPr>
          <w:p w14:paraId="42A3B222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1CF59DC4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5B232C2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0520C0C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025253" w:rsidRPr="00025253" w14:paraId="2411B97E" w14:textId="77777777" w:rsidTr="00897ADA">
        <w:tc>
          <w:tcPr>
            <w:tcW w:w="614" w:type="dxa"/>
          </w:tcPr>
          <w:p w14:paraId="58823486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5262" w:type="dxa"/>
          </w:tcPr>
          <w:p w14:paraId="1625E747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Виконання самостійної роботи</w:t>
            </w:r>
          </w:p>
        </w:tc>
        <w:tc>
          <w:tcPr>
            <w:tcW w:w="1177" w:type="dxa"/>
          </w:tcPr>
          <w:p w14:paraId="4726462A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270" w:type="dxa"/>
          </w:tcPr>
          <w:p w14:paraId="225E9C04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294085E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7</w:t>
            </w:r>
          </w:p>
        </w:tc>
      </w:tr>
      <w:tr w:rsidR="00025253" w:rsidRPr="00025253" w14:paraId="5582312A" w14:textId="77777777" w:rsidTr="00897ADA">
        <w:tc>
          <w:tcPr>
            <w:tcW w:w="614" w:type="dxa"/>
          </w:tcPr>
          <w:p w14:paraId="5705EB37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5262" w:type="dxa"/>
          </w:tcPr>
          <w:p w14:paraId="191D9205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1E779905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D360811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025" w:type="dxa"/>
          </w:tcPr>
          <w:p w14:paraId="4CE0574E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4</w:t>
            </w:r>
          </w:p>
        </w:tc>
      </w:tr>
      <w:tr w:rsidR="00025253" w:rsidRPr="00025253" w14:paraId="6062A28E" w14:textId="77777777" w:rsidTr="00897ADA">
        <w:tc>
          <w:tcPr>
            <w:tcW w:w="614" w:type="dxa"/>
          </w:tcPr>
          <w:p w14:paraId="7EA4EC53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5</w:t>
            </w:r>
          </w:p>
        </w:tc>
        <w:tc>
          <w:tcPr>
            <w:tcW w:w="5262" w:type="dxa"/>
          </w:tcPr>
          <w:p w14:paraId="180B24B7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Індивідуальне завдання</w:t>
            </w:r>
          </w:p>
        </w:tc>
        <w:tc>
          <w:tcPr>
            <w:tcW w:w="1177" w:type="dxa"/>
          </w:tcPr>
          <w:p w14:paraId="7E8C3DFE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65333E58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79EBA695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025253" w:rsidRPr="00025253" w14:paraId="4D8DB8D2" w14:textId="77777777" w:rsidTr="00897ADA">
        <w:tc>
          <w:tcPr>
            <w:tcW w:w="614" w:type="dxa"/>
          </w:tcPr>
          <w:p w14:paraId="43030850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6662C006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b/>
                <w:bCs/>
                <w:sz w:val="24"/>
                <w:szCs w:val="24"/>
                <w:lang w:eastAsia="uk-UA"/>
              </w:rPr>
              <w:t>Всього за атестацію 1</w:t>
            </w:r>
          </w:p>
        </w:tc>
        <w:tc>
          <w:tcPr>
            <w:tcW w:w="1177" w:type="dxa"/>
          </w:tcPr>
          <w:p w14:paraId="756D93A6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07C62F9C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91D2127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025253" w:rsidRPr="00025253" w14:paraId="5ECD9F1F" w14:textId="77777777" w:rsidTr="00897ADA">
        <w:tc>
          <w:tcPr>
            <w:tcW w:w="9348" w:type="dxa"/>
            <w:gridSpan w:val="5"/>
          </w:tcPr>
          <w:p w14:paraId="50F84075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b/>
                <w:bCs/>
                <w:sz w:val="24"/>
                <w:szCs w:val="24"/>
              </w:rPr>
              <w:t xml:space="preserve">Атестація </w:t>
            </w:r>
            <w:r w:rsidRPr="00025253">
              <w:rPr>
                <w:b/>
                <w:bCs/>
                <w:sz w:val="24"/>
                <w:szCs w:val="24"/>
                <w:lang w:val="ru-RU"/>
              </w:rPr>
              <w:t>2</w:t>
            </w:r>
          </w:p>
        </w:tc>
      </w:tr>
      <w:tr w:rsidR="00025253" w:rsidRPr="00025253" w14:paraId="4D0B1C32" w14:textId="77777777" w:rsidTr="00897ADA">
        <w:tc>
          <w:tcPr>
            <w:tcW w:w="614" w:type="dxa"/>
          </w:tcPr>
          <w:p w14:paraId="115E4134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5262" w:type="dxa"/>
          </w:tcPr>
          <w:p w14:paraId="67F832AB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Участь у дискусіях на лекційних заняттях</w:t>
            </w:r>
          </w:p>
        </w:tc>
        <w:tc>
          <w:tcPr>
            <w:tcW w:w="1177" w:type="dxa"/>
          </w:tcPr>
          <w:p w14:paraId="37BCAE9A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5C8313AC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2B96A37F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025253" w:rsidRPr="00025253" w14:paraId="1491DF4E" w14:textId="77777777" w:rsidTr="00897ADA">
        <w:tc>
          <w:tcPr>
            <w:tcW w:w="614" w:type="dxa"/>
          </w:tcPr>
          <w:p w14:paraId="3E459AEE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5262" w:type="dxa"/>
          </w:tcPr>
          <w:p w14:paraId="0F558477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Участь у роботі на практичних заняттях</w:t>
            </w:r>
          </w:p>
        </w:tc>
        <w:tc>
          <w:tcPr>
            <w:tcW w:w="1177" w:type="dxa"/>
          </w:tcPr>
          <w:p w14:paraId="5EC78133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26B475AB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025" w:type="dxa"/>
          </w:tcPr>
          <w:p w14:paraId="7412E96D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025253" w:rsidRPr="00025253" w14:paraId="7F9C9D93" w14:textId="77777777" w:rsidTr="00897ADA">
        <w:tc>
          <w:tcPr>
            <w:tcW w:w="614" w:type="dxa"/>
          </w:tcPr>
          <w:p w14:paraId="3B306B9C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5262" w:type="dxa"/>
          </w:tcPr>
          <w:p w14:paraId="4B9D02F5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Виконання самостійної роботи (індивідуального творчого завдання тощо)</w:t>
            </w:r>
          </w:p>
        </w:tc>
        <w:tc>
          <w:tcPr>
            <w:tcW w:w="1177" w:type="dxa"/>
          </w:tcPr>
          <w:p w14:paraId="61874F30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270" w:type="dxa"/>
          </w:tcPr>
          <w:p w14:paraId="1EF5CAA4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025" w:type="dxa"/>
          </w:tcPr>
          <w:p w14:paraId="566BC620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12</w:t>
            </w:r>
          </w:p>
        </w:tc>
      </w:tr>
      <w:tr w:rsidR="00025253" w:rsidRPr="00025253" w14:paraId="39534B17" w14:textId="77777777" w:rsidTr="00897ADA">
        <w:tc>
          <w:tcPr>
            <w:tcW w:w="614" w:type="dxa"/>
          </w:tcPr>
          <w:p w14:paraId="36561C72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5262" w:type="dxa"/>
          </w:tcPr>
          <w:p w14:paraId="208E07A0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Виконання контрольної роботи</w:t>
            </w:r>
          </w:p>
        </w:tc>
        <w:tc>
          <w:tcPr>
            <w:tcW w:w="1177" w:type="dxa"/>
          </w:tcPr>
          <w:p w14:paraId="03C7402C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270" w:type="dxa"/>
          </w:tcPr>
          <w:p w14:paraId="0DF5908F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025" w:type="dxa"/>
          </w:tcPr>
          <w:p w14:paraId="20B776BF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eastAsia="uk-UA"/>
              </w:rPr>
              <w:t>6</w:t>
            </w:r>
          </w:p>
        </w:tc>
      </w:tr>
      <w:tr w:rsidR="00025253" w:rsidRPr="00025253" w14:paraId="21D613E4" w14:textId="77777777" w:rsidTr="00897ADA">
        <w:tc>
          <w:tcPr>
            <w:tcW w:w="614" w:type="dxa"/>
          </w:tcPr>
          <w:p w14:paraId="4B7472B1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4D60D920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b/>
                <w:bCs/>
                <w:sz w:val="24"/>
                <w:szCs w:val="24"/>
                <w:lang w:eastAsia="uk-UA"/>
              </w:rPr>
              <w:t xml:space="preserve">Всього за атестацію 2 </w:t>
            </w:r>
          </w:p>
        </w:tc>
        <w:tc>
          <w:tcPr>
            <w:tcW w:w="1177" w:type="dxa"/>
          </w:tcPr>
          <w:p w14:paraId="17767EE3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37EE9146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647F6DB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025253" w:rsidRPr="00025253" w14:paraId="5AB3E8FB" w14:textId="77777777" w:rsidTr="00897ADA">
        <w:tc>
          <w:tcPr>
            <w:tcW w:w="614" w:type="dxa"/>
          </w:tcPr>
          <w:p w14:paraId="2CC5CD9F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5262" w:type="dxa"/>
          </w:tcPr>
          <w:p w14:paraId="3B6E24A7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Показники наукової, інноваційної, навчальної, виховної роботи та студентської активності</w:t>
            </w:r>
            <w:r w:rsidRPr="00025253">
              <w:rPr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177" w:type="dxa"/>
          </w:tcPr>
          <w:p w14:paraId="0B80F6FC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D8FCCA1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40AA2756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10</w:t>
            </w:r>
          </w:p>
        </w:tc>
      </w:tr>
      <w:tr w:rsidR="00025253" w:rsidRPr="00025253" w14:paraId="47D7C426" w14:textId="77777777" w:rsidTr="00897ADA">
        <w:tc>
          <w:tcPr>
            <w:tcW w:w="614" w:type="dxa"/>
          </w:tcPr>
          <w:p w14:paraId="42FDBDC0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5262" w:type="dxa"/>
          </w:tcPr>
          <w:p w14:paraId="1B653D0D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Підсумкове тестування (залік)</w:t>
            </w:r>
          </w:p>
        </w:tc>
        <w:tc>
          <w:tcPr>
            <w:tcW w:w="1177" w:type="dxa"/>
          </w:tcPr>
          <w:p w14:paraId="15E3EE72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643F5345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6C6A5F52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30</w:t>
            </w:r>
          </w:p>
        </w:tc>
      </w:tr>
      <w:tr w:rsidR="00025253" w:rsidRPr="00025253" w14:paraId="7B401DCD" w14:textId="77777777" w:rsidTr="00897ADA">
        <w:tc>
          <w:tcPr>
            <w:tcW w:w="614" w:type="dxa"/>
          </w:tcPr>
          <w:p w14:paraId="3B8CCD48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5262" w:type="dxa"/>
          </w:tcPr>
          <w:p w14:paraId="23AC1714" w14:textId="77777777" w:rsidR="00025253" w:rsidRPr="00025253" w:rsidRDefault="00025253" w:rsidP="00025253">
            <w:pPr>
              <w:rPr>
                <w:sz w:val="24"/>
                <w:szCs w:val="24"/>
                <w:lang w:val="ru-RU"/>
              </w:rPr>
            </w:pPr>
            <w:r w:rsidRPr="00025253">
              <w:rPr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1177" w:type="dxa"/>
          </w:tcPr>
          <w:p w14:paraId="1BFE1E87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270" w:type="dxa"/>
          </w:tcPr>
          <w:p w14:paraId="7EE5E6B9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025" w:type="dxa"/>
          </w:tcPr>
          <w:p w14:paraId="54D14490" w14:textId="77777777" w:rsidR="00025253" w:rsidRPr="00025253" w:rsidRDefault="00025253" w:rsidP="00025253">
            <w:pPr>
              <w:jc w:val="center"/>
              <w:rPr>
                <w:sz w:val="24"/>
                <w:szCs w:val="24"/>
                <w:lang w:val="ru-RU"/>
              </w:rPr>
            </w:pPr>
            <w:r w:rsidRPr="00025253">
              <w:rPr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14:paraId="75C5D5F2" w14:textId="77777777" w:rsidR="009826ED" w:rsidRPr="00025253" w:rsidRDefault="009826ED" w:rsidP="009826ED">
      <w:pPr>
        <w:ind w:firstLine="709"/>
        <w:jc w:val="both"/>
        <w:rPr>
          <w:sz w:val="28"/>
          <w:szCs w:val="28"/>
        </w:rPr>
      </w:pPr>
    </w:p>
    <w:p w14:paraId="41AD9B87" w14:textId="77777777" w:rsidR="009826ED" w:rsidRPr="009826ED" w:rsidRDefault="009826ED" w:rsidP="009826ED">
      <w:pPr>
        <w:ind w:firstLine="709"/>
        <w:jc w:val="both"/>
        <w:rPr>
          <w:sz w:val="28"/>
          <w:szCs w:val="28"/>
        </w:rPr>
      </w:pPr>
      <w:r w:rsidRPr="009826ED">
        <w:rPr>
          <w:sz w:val="28"/>
          <w:szCs w:val="28"/>
        </w:rPr>
        <w:t xml:space="preserve">Якщо здобувач упродовж семестру за підсумками контрольних заходів набрав (отримав) менше половини максимальної оцінки з навчальної дисципліни (менше 35 балів), то він не допускається до заліку. Крім того, </w:t>
      </w:r>
      <w:r w:rsidRPr="009826ED">
        <w:rPr>
          <w:sz w:val="28"/>
          <w:szCs w:val="28"/>
        </w:rPr>
        <w:lastRenderedPageBreak/>
        <w:t>обов’язковим при мінімальній кількості балів за підсумками контрольних заходів є виконання індивідуальної творчої роботи (презентації).</w:t>
      </w:r>
    </w:p>
    <w:p w14:paraId="3C345233" w14:textId="77777777" w:rsidR="009826ED" w:rsidRPr="009826ED" w:rsidRDefault="009826ED" w:rsidP="009826ED">
      <w:pPr>
        <w:ind w:firstLine="709"/>
        <w:jc w:val="both"/>
        <w:rPr>
          <w:sz w:val="28"/>
          <w:szCs w:val="28"/>
        </w:rPr>
      </w:pPr>
      <w:bookmarkStart w:id="7" w:name="_Hlk192795819"/>
      <w:r w:rsidRPr="009826ED">
        <w:rPr>
          <w:sz w:val="28"/>
          <w:szCs w:val="28"/>
        </w:rPr>
        <w:t>Під час виконання навчальних завдань, завдань контрольних заходів недопустимо порушення академічної доброчесності. Презентації та виступи мають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бути</w:t>
      </w:r>
      <w:r w:rsidRPr="009826ED">
        <w:rPr>
          <w:spacing w:val="-17"/>
          <w:sz w:val="28"/>
          <w:szCs w:val="28"/>
        </w:rPr>
        <w:t xml:space="preserve"> </w:t>
      </w:r>
      <w:r w:rsidRPr="009826ED">
        <w:rPr>
          <w:sz w:val="28"/>
          <w:szCs w:val="28"/>
        </w:rPr>
        <w:t>авторськими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та</w:t>
      </w:r>
      <w:r w:rsidRPr="009826ED">
        <w:rPr>
          <w:spacing w:val="-17"/>
          <w:sz w:val="28"/>
          <w:szCs w:val="28"/>
        </w:rPr>
        <w:t xml:space="preserve"> </w:t>
      </w:r>
      <w:r w:rsidRPr="009826ED">
        <w:rPr>
          <w:sz w:val="28"/>
          <w:szCs w:val="28"/>
        </w:rPr>
        <w:t>оригінальними,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інформація</w:t>
      </w:r>
      <w:r w:rsidRPr="009826ED">
        <w:rPr>
          <w:spacing w:val="-17"/>
          <w:sz w:val="28"/>
          <w:szCs w:val="28"/>
        </w:rPr>
        <w:t xml:space="preserve"> </w:t>
      </w:r>
      <w:r w:rsidRPr="009826ED">
        <w:rPr>
          <w:sz w:val="28"/>
          <w:szCs w:val="28"/>
        </w:rPr>
        <w:t>про</w:t>
      </w:r>
      <w:r w:rsidRPr="009826ED">
        <w:rPr>
          <w:spacing w:val="-18"/>
          <w:sz w:val="28"/>
          <w:szCs w:val="28"/>
        </w:rPr>
        <w:t xml:space="preserve"> </w:t>
      </w:r>
      <w:r w:rsidRPr="009826ED">
        <w:rPr>
          <w:sz w:val="28"/>
          <w:szCs w:val="28"/>
        </w:rPr>
        <w:t>результати</w:t>
      </w:r>
      <w:r w:rsidRPr="009826ED">
        <w:rPr>
          <w:spacing w:val="-17"/>
          <w:sz w:val="28"/>
          <w:szCs w:val="28"/>
        </w:rPr>
        <w:t xml:space="preserve"> </w:t>
      </w:r>
      <w:r w:rsidRPr="009826ED">
        <w:rPr>
          <w:sz w:val="28"/>
          <w:szCs w:val="28"/>
        </w:rPr>
        <w:t>власної навчальної (наукової, творчої) діяльності – достовірною; у разі використання ідей, розробок, тверджень, відомостей мають бути посилання на джерела інформації</w:t>
      </w:r>
      <w:r w:rsidRPr="009826ED">
        <w:rPr>
          <w:spacing w:val="-6"/>
          <w:sz w:val="28"/>
          <w:szCs w:val="28"/>
        </w:rPr>
        <w:t xml:space="preserve"> </w:t>
      </w:r>
      <w:r w:rsidRPr="009826ED">
        <w:rPr>
          <w:sz w:val="28"/>
          <w:szCs w:val="28"/>
        </w:rPr>
        <w:t>з дотриманням</w:t>
      </w:r>
      <w:r w:rsidRPr="009826ED">
        <w:rPr>
          <w:spacing w:val="40"/>
          <w:sz w:val="28"/>
          <w:szCs w:val="28"/>
        </w:rPr>
        <w:t xml:space="preserve"> </w:t>
      </w:r>
      <w:r w:rsidRPr="009826ED">
        <w:rPr>
          <w:sz w:val="28"/>
          <w:szCs w:val="28"/>
        </w:rPr>
        <w:t xml:space="preserve">норм законодавства про авторське право і суміжні </w:t>
      </w:r>
      <w:r w:rsidRPr="009826ED">
        <w:rPr>
          <w:spacing w:val="-2"/>
          <w:sz w:val="28"/>
          <w:szCs w:val="28"/>
        </w:rPr>
        <w:t>права.</w:t>
      </w:r>
    </w:p>
    <w:bookmarkEnd w:id="7"/>
    <w:p w14:paraId="3E42454B" w14:textId="77777777" w:rsidR="009826ED" w:rsidRPr="009826ED" w:rsidRDefault="009826ED" w:rsidP="009826ED">
      <w:pPr>
        <w:ind w:firstLine="709"/>
        <w:jc w:val="both"/>
        <w:rPr>
          <w:sz w:val="28"/>
          <w:szCs w:val="28"/>
        </w:rPr>
      </w:pPr>
      <w:r w:rsidRPr="009826ED">
        <w:rPr>
          <w:sz w:val="28"/>
          <w:szCs w:val="28"/>
        </w:rPr>
        <w:t>Програма навчальної дисципліни передбачає врахування результатів неформальної та інформальної освіти при наявності підтверджуючих документів як окремі кредити вивчення навчальних дисциплін.</w:t>
      </w:r>
    </w:p>
    <w:p w14:paraId="0F693520" w14:textId="77777777" w:rsidR="009826ED" w:rsidRPr="009826ED" w:rsidRDefault="009826ED" w:rsidP="009826ED">
      <w:pPr>
        <w:jc w:val="center"/>
        <w:rPr>
          <w:b/>
          <w:sz w:val="28"/>
        </w:rPr>
      </w:pPr>
      <w:bookmarkStart w:id="8" w:name="_Hlk192802045"/>
      <w:bookmarkEnd w:id="6"/>
    </w:p>
    <w:p w14:paraId="5227CF29" w14:textId="77777777" w:rsidR="009826ED" w:rsidRPr="009826ED" w:rsidRDefault="009826ED" w:rsidP="009826ED">
      <w:pPr>
        <w:jc w:val="center"/>
        <w:rPr>
          <w:b/>
          <w:sz w:val="28"/>
        </w:rPr>
      </w:pPr>
      <w:r w:rsidRPr="009826ED">
        <w:rPr>
          <w:b/>
          <w:sz w:val="28"/>
        </w:rPr>
        <w:t>Відповідність</w:t>
      </w:r>
      <w:r w:rsidRPr="009826ED">
        <w:rPr>
          <w:b/>
          <w:spacing w:val="-8"/>
          <w:sz w:val="28"/>
        </w:rPr>
        <w:t xml:space="preserve"> </w:t>
      </w:r>
      <w:r w:rsidRPr="009826ED">
        <w:rPr>
          <w:b/>
          <w:sz w:val="28"/>
        </w:rPr>
        <w:t>шкали</w:t>
      </w:r>
      <w:r w:rsidRPr="009826ED">
        <w:rPr>
          <w:b/>
          <w:spacing w:val="-10"/>
          <w:sz w:val="28"/>
        </w:rPr>
        <w:t xml:space="preserve"> </w:t>
      </w:r>
      <w:r w:rsidRPr="009826ED">
        <w:rPr>
          <w:b/>
          <w:sz w:val="28"/>
        </w:rPr>
        <w:t>оцінок</w:t>
      </w:r>
      <w:r w:rsidRPr="009826ED">
        <w:rPr>
          <w:b/>
          <w:spacing w:val="-11"/>
          <w:sz w:val="28"/>
        </w:rPr>
        <w:t xml:space="preserve"> </w:t>
      </w:r>
      <w:r w:rsidRPr="009826ED">
        <w:rPr>
          <w:b/>
          <w:sz w:val="28"/>
        </w:rPr>
        <w:t>якості</w:t>
      </w:r>
      <w:r w:rsidRPr="009826ED">
        <w:rPr>
          <w:b/>
          <w:spacing w:val="-10"/>
          <w:sz w:val="28"/>
        </w:rPr>
        <w:t xml:space="preserve"> </w:t>
      </w:r>
      <w:r w:rsidRPr="009826ED">
        <w:rPr>
          <w:b/>
          <w:sz w:val="28"/>
        </w:rPr>
        <w:t>засвоєння</w:t>
      </w:r>
      <w:r w:rsidRPr="009826ED">
        <w:rPr>
          <w:b/>
          <w:spacing w:val="-11"/>
          <w:sz w:val="28"/>
        </w:rPr>
        <w:t xml:space="preserve"> </w:t>
      </w:r>
      <w:r w:rsidRPr="009826ED">
        <w:rPr>
          <w:b/>
          <w:sz w:val="28"/>
        </w:rPr>
        <w:t>навчального</w:t>
      </w:r>
      <w:r w:rsidRPr="009826ED">
        <w:rPr>
          <w:b/>
          <w:spacing w:val="-13"/>
          <w:sz w:val="28"/>
        </w:rPr>
        <w:t xml:space="preserve"> </w:t>
      </w:r>
      <w:r w:rsidRPr="009826ED">
        <w:rPr>
          <w:b/>
          <w:spacing w:val="-2"/>
          <w:sz w:val="28"/>
        </w:rPr>
        <w:t>матеріалу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87"/>
        <w:gridCol w:w="1422"/>
        <w:gridCol w:w="4942"/>
      </w:tblGrid>
      <w:tr w:rsidR="009826ED" w:rsidRPr="009826ED" w14:paraId="01C9BB16" w14:textId="77777777" w:rsidTr="00D64781">
        <w:trPr>
          <w:trHeight w:val="556"/>
        </w:trPr>
        <w:tc>
          <w:tcPr>
            <w:tcW w:w="2987" w:type="dxa"/>
          </w:tcPr>
          <w:p w14:paraId="5C433D1F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bookmarkStart w:id="9" w:name="_Hlk192795916"/>
            <w:r w:rsidRPr="009826ED">
              <w:rPr>
                <w:sz w:val="28"/>
                <w:szCs w:val="28"/>
              </w:rPr>
              <w:t>Сума балів за всі види</w:t>
            </w:r>
          </w:p>
          <w:p w14:paraId="1A8CB750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навчальної діяльності</w:t>
            </w:r>
          </w:p>
        </w:tc>
        <w:tc>
          <w:tcPr>
            <w:tcW w:w="1422" w:type="dxa"/>
          </w:tcPr>
          <w:p w14:paraId="236144DE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Оцінка</w:t>
            </w:r>
          </w:p>
          <w:p w14:paraId="659BB317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ECTS</w:t>
            </w:r>
          </w:p>
        </w:tc>
        <w:tc>
          <w:tcPr>
            <w:tcW w:w="4942" w:type="dxa"/>
          </w:tcPr>
          <w:p w14:paraId="21326D46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Оцінка за національною шкалою</w:t>
            </w:r>
          </w:p>
          <w:p w14:paraId="2696C9D5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для заліку</w:t>
            </w:r>
          </w:p>
        </w:tc>
      </w:tr>
      <w:tr w:rsidR="009826ED" w:rsidRPr="009826ED" w14:paraId="31F7762D" w14:textId="77777777" w:rsidTr="00D64781">
        <w:trPr>
          <w:trHeight w:val="551"/>
        </w:trPr>
        <w:tc>
          <w:tcPr>
            <w:tcW w:w="2987" w:type="dxa"/>
          </w:tcPr>
          <w:p w14:paraId="331AF224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90-100</w:t>
            </w:r>
          </w:p>
        </w:tc>
        <w:tc>
          <w:tcPr>
            <w:tcW w:w="1422" w:type="dxa"/>
          </w:tcPr>
          <w:p w14:paraId="2BC81CEF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А</w:t>
            </w:r>
          </w:p>
        </w:tc>
        <w:tc>
          <w:tcPr>
            <w:tcW w:w="4942" w:type="dxa"/>
            <w:vAlign w:val="center"/>
          </w:tcPr>
          <w:p w14:paraId="370ABCBD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зараховано</w:t>
            </w:r>
          </w:p>
        </w:tc>
      </w:tr>
      <w:tr w:rsidR="009826ED" w:rsidRPr="009826ED" w14:paraId="7F64DA7F" w14:textId="77777777" w:rsidTr="00D64781">
        <w:trPr>
          <w:trHeight w:val="364"/>
        </w:trPr>
        <w:tc>
          <w:tcPr>
            <w:tcW w:w="2987" w:type="dxa"/>
          </w:tcPr>
          <w:p w14:paraId="7D7D7C2D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82-89</w:t>
            </w:r>
          </w:p>
        </w:tc>
        <w:tc>
          <w:tcPr>
            <w:tcW w:w="1422" w:type="dxa"/>
          </w:tcPr>
          <w:p w14:paraId="5211D6C3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В</w:t>
            </w:r>
          </w:p>
        </w:tc>
        <w:tc>
          <w:tcPr>
            <w:tcW w:w="4942" w:type="dxa"/>
            <w:vMerge w:val="restart"/>
            <w:vAlign w:val="center"/>
          </w:tcPr>
          <w:p w14:paraId="1168DFF8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зараховано</w:t>
            </w:r>
          </w:p>
        </w:tc>
      </w:tr>
      <w:tr w:rsidR="009826ED" w:rsidRPr="009826ED" w14:paraId="18ACA8E6" w14:textId="77777777" w:rsidTr="00D64781">
        <w:trPr>
          <w:trHeight w:val="422"/>
        </w:trPr>
        <w:tc>
          <w:tcPr>
            <w:tcW w:w="2987" w:type="dxa"/>
          </w:tcPr>
          <w:p w14:paraId="5B1F3D2F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75-81</w:t>
            </w:r>
          </w:p>
        </w:tc>
        <w:tc>
          <w:tcPr>
            <w:tcW w:w="1422" w:type="dxa"/>
          </w:tcPr>
          <w:p w14:paraId="587B2870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С</w:t>
            </w:r>
          </w:p>
        </w:tc>
        <w:tc>
          <w:tcPr>
            <w:tcW w:w="4942" w:type="dxa"/>
            <w:vMerge/>
            <w:tcBorders>
              <w:top w:val="nil"/>
            </w:tcBorders>
            <w:vAlign w:val="center"/>
          </w:tcPr>
          <w:p w14:paraId="07CB2DE7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</w:p>
        </w:tc>
      </w:tr>
      <w:tr w:rsidR="009826ED" w:rsidRPr="009826ED" w14:paraId="30693AC7" w14:textId="77777777" w:rsidTr="00D64781">
        <w:trPr>
          <w:trHeight w:val="412"/>
        </w:trPr>
        <w:tc>
          <w:tcPr>
            <w:tcW w:w="2987" w:type="dxa"/>
          </w:tcPr>
          <w:p w14:paraId="32D838F3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66-74</w:t>
            </w:r>
          </w:p>
        </w:tc>
        <w:tc>
          <w:tcPr>
            <w:tcW w:w="1422" w:type="dxa"/>
          </w:tcPr>
          <w:p w14:paraId="2C0DA15D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D</w:t>
            </w:r>
          </w:p>
        </w:tc>
        <w:tc>
          <w:tcPr>
            <w:tcW w:w="4942" w:type="dxa"/>
            <w:vMerge w:val="restart"/>
            <w:vAlign w:val="center"/>
          </w:tcPr>
          <w:p w14:paraId="21F43385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зараховано</w:t>
            </w:r>
          </w:p>
        </w:tc>
      </w:tr>
      <w:tr w:rsidR="009826ED" w:rsidRPr="009826ED" w14:paraId="334231FD" w14:textId="77777777" w:rsidTr="00D64781">
        <w:trPr>
          <w:trHeight w:val="421"/>
        </w:trPr>
        <w:tc>
          <w:tcPr>
            <w:tcW w:w="2987" w:type="dxa"/>
          </w:tcPr>
          <w:p w14:paraId="5000A661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60-65</w:t>
            </w:r>
          </w:p>
        </w:tc>
        <w:tc>
          <w:tcPr>
            <w:tcW w:w="1422" w:type="dxa"/>
          </w:tcPr>
          <w:p w14:paraId="43FBB905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Е</w:t>
            </w:r>
          </w:p>
        </w:tc>
        <w:tc>
          <w:tcPr>
            <w:tcW w:w="4942" w:type="dxa"/>
            <w:vMerge/>
            <w:tcBorders>
              <w:top w:val="nil"/>
            </w:tcBorders>
          </w:tcPr>
          <w:p w14:paraId="2AF5D03B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</w:p>
        </w:tc>
      </w:tr>
      <w:tr w:rsidR="009826ED" w:rsidRPr="009826ED" w14:paraId="6BB879E5" w14:textId="77777777" w:rsidTr="00D64781">
        <w:trPr>
          <w:trHeight w:val="557"/>
        </w:trPr>
        <w:tc>
          <w:tcPr>
            <w:tcW w:w="2987" w:type="dxa"/>
          </w:tcPr>
          <w:p w14:paraId="0D84867D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35-59</w:t>
            </w:r>
          </w:p>
        </w:tc>
        <w:tc>
          <w:tcPr>
            <w:tcW w:w="1422" w:type="dxa"/>
          </w:tcPr>
          <w:p w14:paraId="30281924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FX</w:t>
            </w:r>
          </w:p>
        </w:tc>
        <w:tc>
          <w:tcPr>
            <w:tcW w:w="4942" w:type="dxa"/>
          </w:tcPr>
          <w:p w14:paraId="0D59489B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не зараховано з можливістю</w:t>
            </w:r>
          </w:p>
          <w:p w14:paraId="35432392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повторного складання</w:t>
            </w:r>
          </w:p>
        </w:tc>
      </w:tr>
      <w:tr w:rsidR="009826ED" w:rsidRPr="009826ED" w14:paraId="58B6E57F" w14:textId="77777777" w:rsidTr="00D64781">
        <w:trPr>
          <w:trHeight w:val="551"/>
        </w:trPr>
        <w:tc>
          <w:tcPr>
            <w:tcW w:w="2987" w:type="dxa"/>
          </w:tcPr>
          <w:p w14:paraId="1F292893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0-34</w:t>
            </w:r>
          </w:p>
        </w:tc>
        <w:tc>
          <w:tcPr>
            <w:tcW w:w="1422" w:type="dxa"/>
          </w:tcPr>
          <w:p w14:paraId="090655EA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F</w:t>
            </w:r>
          </w:p>
        </w:tc>
        <w:tc>
          <w:tcPr>
            <w:tcW w:w="4942" w:type="dxa"/>
          </w:tcPr>
          <w:p w14:paraId="531AA28F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не зараховано з обов’язковим</w:t>
            </w:r>
          </w:p>
          <w:p w14:paraId="3FDB3CC3" w14:textId="77777777" w:rsidR="009826ED" w:rsidRPr="009826ED" w:rsidRDefault="009826ED" w:rsidP="009826ED">
            <w:pPr>
              <w:jc w:val="center"/>
              <w:rPr>
                <w:sz w:val="28"/>
                <w:szCs w:val="28"/>
              </w:rPr>
            </w:pPr>
            <w:r w:rsidRPr="009826ED">
              <w:rPr>
                <w:sz w:val="28"/>
                <w:szCs w:val="28"/>
              </w:rPr>
              <w:t>повторним вивченням дисципліни</w:t>
            </w:r>
          </w:p>
        </w:tc>
      </w:tr>
      <w:bookmarkEnd w:id="8"/>
      <w:bookmarkEnd w:id="9"/>
    </w:tbl>
    <w:p w14:paraId="7B8F1F1C" w14:textId="77777777" w:rsidR="009826ED" w:rsidRPr="009826ED" w:rsidRDefault="009826ED" w:rsidP="009826ED"/>
    <w:p w14:paraId="4506A4EE" w14:textId="4FB54A4A" w:rsidR="00FB4C05" w:rsidRPr="0071457A" w:rsidRDefault="00FB4C05" w:rsidP="00FB4C05">
      <w:pPr>
        <w:ind w:firstLine="567"/>
        <w:jc w:val="center"/>
        <w:rPr>
          <w:rFonts w:eastAsia="Calibri"/>
          <w:b/>
          <w:sz w:val="28"/>
          <w:szCs w:val="28"/>
        </w:rPr>
      </w:pPr>
    </w:p>
    <w:sectPr w:rsidR="00FB4C05" w:rsidRPr="0071457A" w:rsidSect="00F0096B">
      <w:pgSz w:w="11910" w:h="16840"/>
      <w:pgMar w:top="1134" w:right="851" w:bottom="1134" w:left="170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20606"/>
    <w:multiLevelType w:val="hybridMultilevel"/>
    <w:tmpl w:val="1758E9BC"/>
    <w:lvl w:ilvl="0" w:tplc="9710EFC4">
      <w:start w:val="1"/>
      <w:numFmt w:val="decimal"/>
      <w:lvlText w:val="%1."/>
      <w:lvlJc w:val="left"/>
      <w:pPr>
        <w:ind w:left="720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277AB"/>
    <w:multiLevelType w:val="hybridMultilevel"/>
    <w:tmpl w:val="7E88CF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42F96"/>
    <w:multiLevelType w:val="hybridMultilevel"/>
    <w:tmpl w:val="B0206E64"/>
    <w:lvl w:ilvl="0" w:tplc="5492EABC">
      <w:numFmt w:val="bullet"/>
      <w:lvlText w:val="–"/>
      <w:lvlJc w:val="left"/>
      <w:pPr>
        <w:ind w:left="473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C05C0A9E">
      <w:start w:val="1"/>
      <w:numFmt w:val="decimal"/>
      <w:lvlText w:val="%2."/>
      <w:lvlJc w:val="left"/>
      <w:pPr>
        <w:ind w:left="262" w:hanging="708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en-US" w:bidi="ar-SA"/>
      </w:rPr>
    </w:lvl>
    <w:lvl w:ilvl="2" w:tplc="975E9604">
      <w:numFmt w:val="bullet"/>
      <w:lvlText w:val="•"/>
      <w:lvlJc w:val="left"/>
      <w:pPr>
        <w:ind w:left="1547" w:hanging="708"/>
      </w:pPr>
      <w:rPr>
        <w:rFonts w:hint="default"/>
        <w:lang w:val="uk-UA" w:eastAsia="en-US" w:bidi="ar-SA"/>
      </w:rPr>
    </w:lvl>
    <w:lvl w:ilvl="3" w:tplc="92321708">
      <w:numFmt w:val="bullet"/>
      <w:lvlText w:val="•"/>
      <w:lvlJc w:val="left"/>
      <w:pPr>
        <w:ind w:left="2614" w:hanging="708"/>
      </w:pPr>
      <w:rPr>
        <w:rFonts w:hint="default"/>
        <w:lang w:val="uk-UA" w:eastAsia="en-US" w:bidi="ar-SA"/>
      </w:rPr>
    </w:lvl>
    <w:lvl w:ilvl="4" w:tplc="08C2482A">
      <w:numFmt w:val="bullet"/>
      <w:lvlText w:val="•"/>
      <w:lvlJc w:val="left"/>
      <w:pPr>
        <w:ind w:left="3682" w:hanging="708"/>
      </w:pPr>
      <w:rPr>
        <w:rFonts w:hint="default"/>
        <w:lang w:val="uk-UA" w:eastAsia="en-US" w:bidi="ar-SA"/>
      </w:rPr>
    </w:lvl>
    <w:lvl w:ilvl="5" w:tplc="F21EE796">
      <w:numFmt w:val="bullet"/>
      <w:lvlText w:val="•"/>
      <w:lvlJc w:val="left"/>
      <w:pPr>
        <w:ind w:left="4749" w:hanging="708"/>
      </w:pPr>
      <w:rPr>
        <w:rFonts w:hint="default"/>
        <w:lang w:val="uk-UA" w:eastAsia="en-US" w:bidi="ar-SA"/>
      </w:rPr>
    </w:lvl>
    <w:lvl w:ilvl="6" w:tplc="F49E1856">
      <w:numFmt w:val="bullet"/>
      <w:lvlText w:val="•"/>
      <w:lvlJc w:val="left"/>
      <w:pPr>
        <w:ind w:left="5816" w:hanging="708"/>
      </w:pPr>
      <w:rPr>
        <w:rFonts w:hint="default"/>
        <w:lang w:val="uk-UA" w:eastAsia="en-US" w:bidi="ar-SA"/>
      </w:rPr>
    </w:lvl>
    <w:lvl w:ilvl="7" w:tplc="02502956">
      <w:numFmt w:val="bullet"/>
      <w:lvlText w:val="•"/>
      <w:lvlJc w:val="left"/>
      <w:pPr>
        <w:ind w:left="6884" w:hanging="708"/>
      </w:pPr>
      <w:rPr>
        <w:rFonts w:hint="default"/>
        <w:lang w:val="uk-UA" w:eastAsia="en-US" w:bidi="ar-SA"/>
      </w:rPr>
    </w:lvl>
    <w:lvl w:ilvl="8" w:tplc="35A08E40">
      <w:numFmt w:val="bullet"/>
      <w:lvlText w:val="•"/>
      <w:lvlJc w:val="left"/>
      <w:pPr>
        <w:ind w:left="7951" w:hanging="708"/>
      </w:pPr>
      <w:rPr>
        <w:rFonts w:hint="default"/>
        <w:lang w:val="uk-UA" w:eastAsia="en-US" w:bidi="ar-SA"/>
      </w:rPr>
    </w:lvl>
  </w:abstractNum>
  <w:abstractNum w:abstractNumId="3" w15:restartNumberingAfterBreak="0">
    <w:nsid w:val="74CD1B93"/>
    <w:multiLevelType w:val="hybridMultilevel"/>
    <w:tmpl w:val="E70E8462"/>
    <w:lvl w:ilvl="0" w:tplc="0A18BD4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1D00B7"/>
    <w:multiLevelType w:val="hybridMultilevel"/>
    <w:tmpl w:val="456E219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623696">
    <w:abstractNumId w:val="2"/>
  </w:num>
  <w:num w:numId="2" w16cid:durableId="1740248108">
    <w:abstractNumId w:val="1"/>
  </w:num>
  <w:num w:numId="3" w16cid:durableId="689839426">
    <w:abstractNumId w:val="0"/>
  </w:num>
  <w:num w:numId="4" w16cid:durableId="457572559">
    <w:abstractNumId w:val="4"/>
  </w:num>
  <w:num w:numId="5" w16cid:durableId="126460485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7FE1"/>
    <w:rsid w:val="00012DB0"/>
    <w:rsid w:val="00025253"/>
    <w:rsid w:val="00027FE1"/>
    <w:rsid w:val="00054EAF"/>
    <w:rsid w:val="0011677E"/>
    <w:rsid w:val="00125D9D"/>
    <w:rsid w:val="001504F4"/>
    <w:rsid w:val="001532FF"/>
    <w:rsid w:val="00176893"/>
    <w:rsid w:val="00215F2B"/>
    <w:rsid w:val="0027623C"/>
    <w:rsid w:val="002A715B"/>
    <w:rsid w:val="002B3E77"/>
    <w:rsid w:val="002C4B86"/>
    <w:rsid w:val="003535F6"/>
    <w:rsid w:val="003C24FA"/>
    <w:rsid w:val="003D6A50"/>
    <w:rsid w:val="003E7DB5"/>
    <w:rsid w:val="00414DF1"/>
    <w:rsid w:val="00445897"/>
    <w:rsid w:val="00466A6E"/>
    <w:rsid w:val="004747C5"/>
    <w:rsid w:val="00490284"/>
    <w:rsid w:val="0071457A"/>
    <w:rsid w:val="00771234"/>
    <w:rsid w:val="008F3801"/>
    <w:rsid w:val="009826ED"/>
    <w:rsid w:val="009B10BD"/>
    <w:rsid w:val="009B4020"/>
    <w:rsid w:val="00A0603A"/>
    <w:rsid w:val="00B520CD"/>
    <w:rsid w:val="00BD3DBE"/>
    <w:rsid w:val="00CB3681"/>
    <w:rsid w:val="00D30168"/>
    <w:rsid w:val="00D302F7"/>
    <w:rsid w:val="00D723E1"/>
    <w:rsid w:val="00D75C7B"/>
    <w:rsid w:val="00DD35AA"/>
    <w:rsid w:val="00EB0AE7"/>
    <w:rsid w:val="00F0096B"/>
    <w:rsid w:val="00F43DE2"/>
    <w:rsid w:val="00F6479C"/>
    <w:rsid w:val="00FB046C"/>
    <w:rsid w:val="00FB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302D15"/>
  <w15:docId w15:val="{0F0E5EAB-BAD7-4395-8237-3469BE3B5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9"/>
    <w:qFormat/>
    <w:pPr>
      <w:ind w:left="1845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26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47C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62" w:firstLine="707"/>
    </w:pPr>
    <w:rPr>
      <w:sz w:val="28"/>
      <w:szCs w:val="28"/>
    </w:rPr>
  </w:style>
  <w:style w:type="paragraph" w:styleId="a4">
    <w:name w:val="List Paragraph"/>
    <w:basedOn w:val="a"/>
    <w:uiPriority w:val="34"/>
    <w:qFormat/>
    <w:pPr>
      <w:ind w:left="262" w:firstLine="707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character" w:customStyle="1" w:styleId="21">
    <w:name w:val="Основной текст (2) + Курсив"/>
    <w:rsid w:val="00CB368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uk-UA" w:eastAsia="uk-UA" w:bidi="uk-UA"/>
    </w:rPr>
  </w:style>
  <w:style w:type="character" w:customStyle="1" w:styleId="rvts23">
    <w:name w:val="rvts23"/>
    <w:basedOn w:val="a0"/>
    <w:rsid w:val="00FB4C05"/>
  </w:style>
  <w:style w:type="character" w:styleId="a5">
    <w:name w:val="Hyperlink"/>
    <w:basedOn w:val="a0"/>
    <w:uiPriority w:val="99"/>
    <w:unhideWhenUsed/>
    <w:qFormat/>
    <w:rsid w:val="003C24FA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C24F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C24FA"/>
    <w:rPr>
      <w:rFonts w:ascii="Segoe UI" w:eastAsia="Times New Roman" w:hAnsi="Segoe UI" w:cs="Segoe UI"/>
      <w:sz w:val="18"/>
      <w:szCs w:val="18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4747C5"/>
    <w:rPr>
      <w:rFonts w:asciiTheme="majorHAnsi" w:eastAsiaTheme="majorEastAsia" w:hAnsiTheme="majorHAnsi" w:cstheme="majorBidi"/>
      <w:i/>
      <w:iCs/>
      <w:color w:val="365F91" w:themeColor="accent1" w:themeShade="BF"/>
      <w:lang w:val="uk-UA"/>
    </w:rPr>
  </w:style>
  <w:style w:type="paragraph" w:customStyle="1" w:styleId="has-text-align-right">
    <w:name w:val="has-text-align-right"/>
    <w:basedOn w:val="a"/>
    <w:rsid w:val="004747C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9826E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uk-UA"/>
    </w:rPr>
  </w:style>
  <w:style w:type="table" w:styleId="a8">
    <w:name w:val="Table Grid"/>
    <w:basedOn w:val="a1"/>
    <w:uiPriority w:val="39"/>
    <w:rsid w:val="000252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nushop.com.ua/books?mfp=16-avtor%5b%D0%A1%D0%B0%D0%BB%D0%B0%D0%B2%D0%B5%D0%BB%D1%96%D1%81%20%D0%90.%D0%94.%5d" TargetMode="External"/><Relationship Id="rId13" Type="http://schemas.openxmlformats.org/officeDocument/2006/relationships/hyperlink" Target="https://zakon.rada.gov.ua/laws/show/1314-18" TargetMode="External"/><Relationship Id="rId18" Type="http://schemas.openxmlformats.org/officeDocument/2006/relationships/hyperlink" Target="https://dpss.gov.ua/" TargetMode="External"/><Relationship Id="rId3" Type="http://schemas.openxmlformats.org/officeDocument/2006/relationships/styles" Target="styles.xml"/><Relationship Id="rId21" Type="http://schemas.openxmlformats.org/officeDocument/2006/relationships/hyperlink" Target="http://katalog.uas.org.ua/" TargetMode="External"/><Relationship Id="rId7" Type="http://schemas.openxmlformats.org/officeDocument/2006/relationships/hyperlink" Target="mailto:soloalla78@ukr.net" TargetMode="External"/><Relationship Id="rId12" Type="http://schemas.openxmlformats.org/officeDocument/2006/relationships/hyperlink" Target="https://zakon.rada.gov.ua/laws/show/1315-18" TargetMode="External"/><Relationship Id="rId17" Type="http://schemas.openxmlformats.org/officeDocument/2006/relationships/hyperlink" Target="file:///D:\&#1056;&#1054;&#1041;&#1054;&#1058;&#1040;\&#1044;&#1048;&#1057;&#1062;&#1048;&#1055;&#1051;&#1030;&#1053;&#1048;\&#1088;&#1086;&#1073;&#1086;&#1095;&#1110;%20&#1087;&#1088;&#1086;&#1075;&#1088;&#1072;&#1084;&#1080;\&#1089;&#1080;&#1083;&#1072;&#1073;&#1091;&#1089;&#1080;%2023-24\&#1089;&#1080;&#1083;&#1072;&#1073;&#1091;&#1089;&#1080;%20&#1074;&#1080;&#1073;&#1110;&#1088;&#1082;&#1086;&#1074;&#1110;%20&#1084;&#1086;&#1111;%209.12.23\&#1079;&#1088;&#1086;&#1073;&#1083;\&#1044;&#1077;&#1088;&#1078;&#1072;&#1074;&#1085;&#1072;%20&#1089;&#1083;&#1091;&#1078;&#1073;&#1072;%20&#1059;&#1082;&#1088;&#1072;&#1111;&#1085;&#1080;%20&#1079;%20&#1087;&#1080;&#1090;&#1072;&#1085;&#1100;%20&#1073;&#1077;&#1079;&#1087;&#1077;&#1095;&#1085;&#1086;&#1089;&#1090;&#1110;%20&#1093;&#1072;&#1088;&#1095;&#1086;&#1074;&#1080;&#1093;%20&#1087;&#1088;&#1086;&#1076;&#1091;&#1082;&#1090;&#1110;&#1074;%20&#1090;&#1072;%20&#1079;&#1072;&#1093;&#1080;&#1089;&#1090;&#1091;%20&#1089;&#1087;&#1086;&#1078;&#1080;&#1074;&#1072;&#1095;&#1110;&#1074;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uas.gov.ua/standardization/" TargetMode="External"/><Relationship Id="rId20" Type="http://schemas.openxmlformats.org/officeDocument/2006/relationships/hyperlink" Target="https://www.naau.org.ua/13-rada-z-akreditatsii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s://www.yakaboo.ua/ua/author/view/Elena_Jazvinskaj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uas.gov.ua/zagalni_vidomost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yakaboo.ua/ua/author/view/Nadezhda_Saluhina" TargetMode="External"/><Relationship Id="rId19" Type="http://schemas.openxmlformats.org/officeDocument/2006/relationships/hyperlink" Target="https://www.rada.gov.u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nushop.com.ua/books?mfp=16-avtor%5b%20%D0%9F%D0%B0%D0%B2%D0%BB%D0%BE%D0%B2%D1%81%D1%8C%D0%BA%D0%B8%D0%B9%20%D0%A1.%D0%9C.%5d" TargetMode="External"/><Relationship Id="rId14" Type="http://schemas.openxmlformats.org/officeDocument/2006/relationships/hyperlink" Target="https://zakon.rada.gov.ua/laws/show/124-19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53D7B-2A6A-4870-B6AD-F6FFC38F1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7</Pages>
  <Words>2217</Words>
  <Characters>12640</Characters>
  <Application>Microsoft Office Word</Application>
  <DocSecurity>0</DocSecurity>
  <Lines>105</Lines>
  <Paragraphs>29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</dc:creator>
  <cp:lastModifiedBy>ASUS</cp:lastModifiedBy>
  <cp:revision>7</cp:revision>
  <cp:lastPrinted>2024-08-16T11:49:00Z</cp:lastPrinted>
  <dcterms:created xsi:type="dcterms:W3CDTF">2025-12-02T07:51:00Z</dcterms:created>
  <dcterms:modified xsi:type="dcterms:W3CDTF">2025-12-29T08:18:00Z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2023-08-28T00:00:00Z</vt:filetime>
  </property>
</Properties>
</file>